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3ABAB" w14:textId="367D790F" w:rsidR="00A4778B" w:rsidRPr="005F3C23" w:rsidRDefault="00575E6D" w:rsidP="00AF7580">
      <w:pPr>
        <w:pStyle w:val="SupenEncabezado"/>
        <w:spacing w:line="276" w:lineRule="auto"/>
        <w:rPr>
          <w:rStyle w:val="SupenEncabezadoCar"/>
          <w:rFonts w:cs="Times New Roman"/>
          <w:b/>
        </w:rPr>
      </w:pPr>
      <w:sdt>
        <w:sdtPr>
          <w:rPr>
            <w:rStyle w:val="SupenEncabezadoCar"/>
            <w:rFonts w:cs="Times New Roman"/>
            <w:b/>
          </w:rPr>
          <w:alias w:val="Código"/>
          <w:tag w:val="A"/>
          <w:id w:val="1991359848"/>
          <w:lock w:val="sdtLocked"/>
          <w:placeholder>
            <w:docPart w:val="87303AD4F4C04B8EB334AB520C52BBFD"/>
          </w:placeholder>
          <w:text/>
        </w:sdtPr>
        <w:sdtEndPr>
          <w:rPr>
            <w:rStyle w:val="SupenEncabezadoCar"/>
          </w:rPr>
        </w:sdtEndPr>
        <w:sdtContent>
          <w:r w:rsidR="008C679F" w:rsidRPr="005F3C23">
            <w:rPr>
              <w:rStyle w:val="SupenEncabezadoCar"/>
              <w:rFonts w:cs="Times New Roman"/>
              <w:b/>
            </w:rPr>
            <w:t>SP-A-</w:t>
          </w:r>
          <w:r w:rsidR="00636282">
            <w:rPr>
              <w:rStyle w:val="SupenEncabezadoCar"/>
              <w:rFonts w:cs="Times New Roman"/>
              <w:b/>
            </w:rPr>
            <w:t>250</w:t>
          </w:r>
          <w:r w:rsidR="008C679F" w:rsidRPr="005F3C23">
            <w:rPr>
              <w:rStyle w:val="SupenEncabezadoCar"/>
              <w:rFonts w:cs="Times New Roman"/>
              <w:b/>
            </w:rPr>
            <w:t>-</w:t>
          </w:r>
          <w:r w:rsidR="004B40A2" w:rsidRPr="005F3C23">
            <w:rPr>
              <w:rStyle w:val="SupenEncabezadoCar"/>
              <w:rFonts w:cs="Times New Roman"/>
              <w:b/>
            </w:rPr>
            <w:t>2022</w:t>
          </w:r>
        </w:sdtContent>
      </w:sdt>
    </w:p>
    <w:p w14:paraId="3F65BAA9" w14:textId="77777777" w:rsidR="00536A44" w:rsidRPr="005F3C23" w:rsidRDefault="00536A44" w:rsidP="001F2D1F">
      <w:pPr>
        <w:spacing w:after="160" w:line="276" w:lineRule="auto"/>
        <w:rPr>
          <w:rFonts w:cs="Times New Roman"/>
          <w:b/>
        </w:rPr>
      </w:pPr>
    </w:p>
    <w:p w14:paraId="4D7FE63D" w14:textId="6768D6B2" w:rsidR="00A20581" w:rsidRPr="005F3C23" w:rsidRDefault="0044686F" w:rsidP="00536A44">
      <w:pPr>
        <w:pStyle w:val="Prrafodelista"/>
        <w:ind w:left="360"/>
        <w:jc w:val="center"/>
        <w:rPr>
          <w:b/>
          <w:sz w:val="28"/>
          <w:szCs w:val="28"/>
        </w:rPr>
      </w:pPr>
      <w:r w:rsidRPr="005F3C23">
        <w:rPr>
          <w:b/>
          <w:sz w:val="28"/>
          <w:szCs w:val="28"/>
        </w:rPr>
        <w:t>SE REFORMA EL ACUERDO SP-A-211 DE LAS ONCE HORAS DEL NUEVE DE SETIEMBRE DE 2019, CONFECCIÓN, ENVÍO Y PUBLICACIÓN DE LA INFORMACIÓN REQUERIDA A LAS ENTIDADES SUPERVISADAS</w:t>
      </w:r>
    </w:p>
    <w:p w14:paraId="7E35243D" w14:textId="77777777" w:rsidR="0044686F" w:rsidRPr="005F3C23" w:rsidRDefault="0044686F" w:rsidP="006C398B">
      <w:pPr>
        <w:jc w:val="center"/>
        <w:rPr>
          <w:rFonts w:cs="Times New Roman"/>
          <w:b/>
        </w:rPr>
      </w:pPr>
    </w:p>
    <w:p w14:paraId="4DC49D4D" w14:textId="1B069029" w:rsidR="00291B81" w:rsidRPr="005F3C23" w:rsidRDefault="00291B81" w:rsidP="00AF7580">
      <w:pPr>
        <w:spacing w:line="276" w:lineRule="auto"/>
        <w:jc w:val="both"/>
        <w:rPr>
          <w:rFonts w:cs="Times New Roman"/>
        </w:rPr>
      </w:pPr>
      <w:r w:rsidRPr="005F3C23">
        <w:rPr>
          <w:rFonts w:cs="Times New Roman"/>
        </w:rPr>
        <w:t xml:space="preserve">Superintendencia de Pensiones, al ser las </w:t>
      </w:r>
      <w:r w:rsidR="005F3C23">
        <w:rPr>
          <w:rFonts w:cs="Times New Roman"/>
        </w:rPr>
        <w:t xml:space="preserve">quince </w:t>
      </w:r>
      <w:r w:rsidRPr="005F3C23">
        <w:rPr>
          <w:rFonts w:cs="Times New Roman"/>
        </w:rPr>
        <w:t xml:space="preserve">horas </w:t>
      </w:r>
      <w:r w:rsidR="00D42282" w:rsidRPr="005F3C23">
        <w:rPr>
          <w:rFonts w:cs="Times New Roman"/>
        </w:rPr>
        <w:t xml:space="preserve">del </w:t>
      </w:r>
      <w:r w:rsidR="009D0507">
        <w:rPr>
          <w:rFonts w:cs="Times New Roman"/>
        </w:rPr>
        <w:t xml:space="preserve">día ocho de febrero del año dos mil </w:t>
      </w:r>
      <w:r w:rsidR="00D42282" w:rsidRPr="005F3C23">
        <w:rPr>
          <w:rFonts w:cs="Times New Roman"/>
        </w:rPr>
        <w:t xml:space="preserve">dos mil </w:t>
      </w:r>
      <w:r w:rsidR="00031116" w:rsidRPr="005F3C23">
        <w:rPr>
          <w:rFonts w:cs="Times New Roman"/>
        </w:rPr>
        <w:t>veintidós</w:t>
      </w:r>
      <w:r w:rsidRPr="005F3C23">
        <w:rPr>
          <w:rFonts w:cs="Times New Roman"/>
        </w:rPr>
        <w:t>.</w:t>
      </w:r>
    </w:p>
    <w:p w14:paraId="469AE627" w14:textId="77777777" w:rsidR="00A7032A" w:rsidRPr="005F3C23" w:rsidRDefault="00A7032A" w:rsidP="00A7032A">
      <w:pPr>
        <w:pStyle w:val="Textoindependiente"/>
      </w:pPr>
    </w:p>
    <w:p w14:paraId="3F7C3152" w14:textId="00194262" w:rsidR="00A7032A" w:rsidRPr="005F3C23" w:rsidRDefault="00A7032A" w:rsidP="00A7032A">
      <w:pPr>
        <w:pStyle w:val="Textoindependiente"/>
      </w:pPr>
      <w:r w:rsidRPr="005F3C23">
        <w:t>CONSIDERANDO:</w:t>
      </w:r>
    </w:p>
    <w:p w14:paraId="64145C67" w14:textId="77777777" w:rsidR="00A31557" w:rsidRPr="005F3C23" w:rsidRDefault="00A31557" w:rsidP="00A31557">
      <w:pPr>
        <w:pStyle w:val="Textoindependiente"/>
        <w:jc w:val="left"/>
      </w:pPr>
    </w:p>
    <w:p w14:paraId="28CEBC28" w14:textId="393118F8" w:rsidR="00CE47FC" w:rsidRPr="005F3C23" w:rsidRDefault="008B5643" w:rsidP="00467056">
      <w:pPr>
        <w:pStyle w:val="Prrafodelista"/>
        <w:numPr>
          <w:ilvl w:val="0"/>
          <w:numId w:val="14"/>
        </w:numPr>
        <w:jc w:val="both"/>
        <w:rPr>
          <w:snapToGrid w:val="0"/>
          <w:color w:val="000000" w:themeColor="text1"/>
          <w:lang w:val="es-CR"/>
        </w:rPr>
      </w:pPr>
      <w:r w:rsidRPr="005F3C23">
        <w:rPr>
          <w:snapToGrid w:val="0"/>
          <w:color w:val="000000" w:themeColor="text1"/>
          <w:lang w:val="es-CR"/>
        </w:rPr>
        <w:t xml:space="preserve">El </w:t>
      </w:r>
      <w:r w:rsidR="0078709A" w:rsidRPr="005F3C23">
        <w:rPr>
          <w:snapToGrid w:val="0"/>
          <w:color w:val="000000" w:themeColor="text1"/>
          <w:lang w:val="es-CR"/>
        </w:rPr>
        <w:t>a</w:t>
      </w:r>
      <w:r w:rsidRPr="005F3C23">
        <w:rPr>
          <w:snapToGrid w:val="0"/>
          <w:color w:val="000000" w:themeColor="text1"/>
          <w:lang w:val="es-CR"/>
        </w:rPr>
        <w:t>rtículo 33 de la ley N</w:t>
      </w:r>
      <w:r w:rsidR="00277964" w:rsidRPr="005F3C23">
        <w:rPr>
          <w:snapToGrid w:val="0"/>
          <w:color w:val="000000" w:themeColor="text1"/>
          <w:lang w:val="es-CR"/>
        </w:rPr>
        <w:t xml:space="preserve">o. </w:t>
      </w:r>
      <w:r w:rsidRPr="005F3C23">
        <w:rPr>
          <w:snapToGrid w:val="0"/>
          <w:color w:val="000000" w:themeColor="text1"/>
          <w:lang w:val="es-CR"/>
        </w:rPr>
        <w:t xml:space="preserve">7523, </w:t>
      </w:r>
      <w:r w:rsidRPr="005F3C23">
        <w:rPr>
          <w:i/>
          <w:iCs/>
          <w:snapToGrid w:val="0"/>
          <w:color w:val="000000" w:themeColor="text1"/>
          <w:lang w:val="es-CR"/>
        </w:rPr>
        <w:t>Régimen Privado de Pensiones Complementarias</w:t>
      </w:r>
      <w:r w:rsidRPr="005F3C23">
        <w:rPr>
          <w:snapToGrid w:val="0"/>
          <w:color w:val="000000" w:themeColor="text1"/>
          <w:lang w:val="es-CR"/>
        </w:rPr>
        <w:t xml:space="preserve"> dispone que la Superintendencia de Pensiones, regulará, supervisará y fiscalizará los planes, fondos y regímenes contemplados en esta ley, así como aquellos que le sean encomendados en virtud de otras leyes</w:t>
      </w:r>
      <w:r w:rsidR="00FC38BD" w:rsidRPr="005F3C23">
        <w:rPr>
          <w:snapToGrid w:val="0"/>
          <w:color w:val="000000" w:themeColor="text1"/>
          <w:lang w:val="es-CR"/>
        </w:rPr>
        <w:t xml:space="preserve"> y </w:t>
      </w:r>
      <w:r w:rsidRPr="005F3C23">
        <w:rPr>
          <w:snapToGrid w:val="0"/>
          <w:color w:val="000000" w:themeColor="text1"/>
          <w:lang w:val="es-CR"/>
        </w:rPr>
        <w:t>la actividad de las operadoras de pensiones, de los entes autorizados para administrar los fondos de capitalización laboral</w:t>
      </w:r>
      <w:r w:rsidR="00FC38BD" w:rsidRPr="005F3C23">
        <w:rPr>
          <w:snapToGrid w:val="0"/>
          <w:color w:val="000000" w:themeColor="text1"/>
          <w:lang w:val="es-CR"/>
        </w:rPr>
        <w:t>.</w:t>
      </w:r>
    </w:p>
    <w:p w14:paraId="24A3B41D" w14:textId="77777777" w:rsidR="00FC38BD" w:rsidRPr="005F3C23" w:rsidRDefault="00FC38BD" w:rsidP="00FC38BD">
      <w:pPr>
        <w:pStyle w:val="Prrafodelista"/>
        <w:ind w:left="360"/>
        <w:jc w:val="both"/>
        <w:rPr>
          <w:snapToGrid w:val="0"/>
          <w:color w:val="000000" w:themeColor="text1"/>
          <w:lang w:val="es-CR"/>
        </w:rPr>
      </w:pPr>
    </w:p>
    <w:p w14:paraId="4C524998" w14:textId="5E704F4E" w:rsidR="001F6B52" w:rsidRPr="005F3C23" w:rsidRDefault="00277964" w:rsidP="00467056">
      <w:pPr>
        <w:pStyle w:val="Prrafodelista"/>
        <w:numPr>
          <w:ilvl w:val="0"/>
          <w:numId w:val="14"/>
        </w:numPr>
        <w:jc w:val="both"/>
        <w:rPr>
          <w:snapToGrid w:val="0"/>
          <w:color w:val="000000" w:themeColor="text1"/>
          <w:lang w:val="es-CR"/>
        </w:rPr>
      </w:pPr>
      <w:r w:rsidRPr="005F3C23">
        <w:rPr>
          <w:snapToGrid w:val="0"/>
          <w:color w:val="000000" w:themeColor="text1"/>
          <w:lang w:val="es-CR"/>
        </w:rPr>
        <w:t xml:space="preserve">El </w:t>
      </w:r>
      <w:r w:rsidR="001F6B52" w:rsidRPr="005F3C23">
        <w:rPr>
          <w:snapToGrid w:val="0"/>
          <w:color w:val="000000" w:themeColor="text1"/>
          <w:lang w:val="es-CR"/>
        </w:rPr>
        <w:t xml:space="preserve">inciso r) </w:t>
      </w:r>
      <w:r w:rsidRPr="005F3C23">
        <w:rPr>
          <w:snapToGrid w:val="0"/>
          <w:color w:val="000000" w:themeColor="text1"/>
          <w:lang w:val="es-CR"/>
        </w:rPr>
        <w:t xml:space="preserve">del artículo 38 de la </w:t>
      </w:r>
      <w:r w:rsidR="00DD1A42" w:rsidRPr="005F3C23">
        <w:rPr>
          <w:snapToGrid w:val="0"/>
          <w:color w:val="000000" w:themeColor="text1"/>
          <w:lang w:val="es-CR"/>
        </w:rPr>
        <w:t xml:space="preserve">anteriorente </w:t>
      </w:r>
      <w:r w:rsidRPr="005F3C23">
        <w:rPr>
          <w:snapToGrid w:val="0"/>
          <w:color w:val="000000" w:themeColor="text1"/>
          <w:lang w:val="es-CR"/>
        </w:rPr>
        <w:t>c</w:t>
      </w:r>
      <w:r w:rsidR="00DD1A42" w:rsidRPr="005F3C23">
        <w:rPr>
          <w:snapToGrid w:val="0"/>
          <w:color w:val="000000" w:themeColor="text1"/>
          <w:lang w:val="es-CR"/>
        </w:rPr>
        <w:t xml:space="preserve">itada ley </w:t>
      </w:r>
      <w:r w:rsidR="00F27998" w:rsidRPr="005F3C23">
        <w:rPr>
          <w:snapToGrid w:val="0"/>
          <w:color w:val="000000" w:themeColor="text1"/>
          <w:lang w:val="es-CR"/>
        </w:rPr>
        <w:t xml:space="preserve">establece, como una </w:t>
      </w:r>
      <w:r w:rsidR="001F6B52" w:rsidRPr="005F3C23">
        <w:rPr>
          <w:snapToGrid w:val="0"/>
          <w:color w:val="000000" w:themeColor="text1"/>
          <w:lang w:val="es-CR"/>
        </w:rPr>
        <w:t>de las atribuciones del Superintendente</w:t>
      </w:r>
      <w:r w:rsidR="001211AA" w:rsidRPr="005F3C23">
        <w:rPr>
          <w:snapToGrid w:val="0"/>
          <w:color w:val="000000" w:themeColor="text1"/>
          <w:lang w:val="es-CR"/>
        </w:rPr>
        <w:t xml:space="preserve"> de Pensiones</w:t>
      </w:r>
      <w:r w:rsidR="001F6B52" w:rsidRPr="005F3C23">
        <w:rPr>
          <w:snapToGrid w:val="0"/>
          <w:color w:val="000000" w:themeColor="text1"/>
          <w:lang w:val="es-CR"/>
        </w:rPr>
        <w:t xml:space="preserve">, exigir a los entes supervisados, </w:t>
      </w:r>
      <w:r w:rsidR="001F6B52" w:rsidRPr="005F3C23">
        <w:rPr>
          <w:i/>
          <w:iCs/>
          <w:snapToGrid w:val="0"/>
          <w:color w:val="000000" w:themeColor="text1"/>
          <w:lang w:val="es-CR"/>
        </w:rPr>
        <w:t>“…el suministro de la información necesaria para los afiliados y dictar normas específicas sobre el contenido, la forma y la periodicidad con que las entidades supervisadas deben proporcionar a la Superintendencia, al afiliado y al público, información sobre su situación jurídica, económica y financiera, sobre las características y los costos de sus servicios, las operaciones activas y pasivas y cualquier otra información que considere de importancia; todo con el fin de que exista información suficiente y confiable sobre la situación de las entidades supervisadas.”.</w:t>
      </w:r>
      <w:r w:rsidR="001F6B52" w:rsidRPr="005F3C23">
        <w:rPr>
          <w:snapToGrid w:val="0"/>
          <w:color w:val="000000" w:themeColor="text1"/>
          <w:lang w:val="es-CR"/>
        </w:rPr>
        <w:t xml:space="preserve"> </w:t>
      </w:r>
      <w:r w:rsidR="00463437" w:rsidRPr="005F3C23">
        <w:rPr>
          <w:snapToGrid w:val="0"/>
          <w:color w:val="000000" w:themeColor="text1"/>
          <w:lang w:val="es-CR"/>
        </w:rPr>
        <w:t xml:space="preserve">Norma que tiene su contraparte en la </w:t>
      </w:r>
      <w:r w:rsidR="001F6B52" w:rsidRPr="005F3C23">
        <w:rPr>
          <w:snapToGrid w:val="0"/>
          <w:color w:val="000000" w:themeColor="text1"/>
          <w:lang w:val="es-CR"/>
        </w:rPr>
        <w:t xml:space="preserve">obligación de las entidades autorizadas </w:t>
      </w:r>
      <w:r w:rsidR="00463437" w:rsidRPr="005F3C23">
        <w:rPr>
          <w:snapToGrid w:val="0"/>
          <w:color w:val="000000" w:themeColor="text1"/>
          <w:lang w:val="es-CR"/>
        </w:rPr>
        <w:t xml:space="preserve">de </w:t>
      </w:r>
      <w:r w:rsidR="001F6B52" w:rsidRPr="005F3C23">
        <w:rPr>
          <w:snapToGrid w:val="0"/>
          <w:color w:val="000000" w:themeColor="text1"/>
          <w:lang w:val="es-CR"/>
        </w:rPr>
        <w:t>suministrar a la Superintendencia de Pensiones la información que esta requiera, dentro del plazo y condiciones dispuestos al efecto</w:t>
      </w:r>
      <w:r w:rsidR="00463437" w:rsidRPr="005F3C23">
        <w:rPr>
          <w:snapToGrid w:val="0"/>
          <w:color w:val="000000" w:themeColor="text1"/>
          <w:lang w:val="es-CR"/>
        </w:rPr>
        <w:t xml:space="preserve">, según el artículo 42, inciso g) de la </w:t>
      </w:r>
      <w:r w:rsidR="00463437" w:rsidRPr="005F3C23">
        <w:rPr>
          <w:i/>
          <w:iCs/>
          <w:snapToGrid w:val="0"/>
          <w:color w:val="000000" w:themeColor="text1"/>
          <w:lang w:val="es-CR"/>
        </w:rPr>
        <w:t>Ley de Protección al Trabajador</w:t>
      </w:r>
      <w:r w:rsidR="00F419EC" w:rsidRPr="005F3C23">
        <w:rPr>
          <w:i/>
          <w:iCs/>
          <w:snapToGrid w:val="0"/>
          <w:color w:val="000000" w:themeColor="text1"/>
          <w:lang w:val="es-CR"/>
        </w:rPr>
        <w:t>.</w:t>
      </w:r>
    </w:p>
    <w:p w14:paraId="4F94D525" w14:textId="77777777" w:rsidR="00F44B86" w:rsidRPr="005F3C23" w:rsidRDefault="00F44B86" w:rsidP="000116FD">
      <w:pPr>
        <w:rPr>
          <w:rFonts w:cs="Times New Roman"/>
          <w:snapToGrid w:val="0"/>
          <w:color w:val="000000" w:themeColor="text1"/>
          <w:lang w:val="es-CR"/>
        </w:rPr>
      </w:pPr>
    </w:p>
    <w:p w14:paraId="7020AA09" w14:textId="03DF036A" w:rsidR="00A7032A" w:rsidRPr="005F3C23" w:rsidRDefault="0055291E" w:rsidP="00467056">
      <w:pPr>
        <w:pStyle w:val="Prrafodelista"/>
        <w:numPr>
          <w:ilvl w:val="0"/>
          <w:numId w:val="14"/>
        </w:numPr>
        <w:jc w:val="both"/>
        <w:rPr>
          <w:snapToGrid w:val="0"/>
          <w:color w:val="000000" w:themeColor="text1"/>
          <w:lang w:val="es-CR"/>
        </w:rPr>
      </w:pPr>
      <w:r w:rsidRPr="005F3C23">
        <w:rPr>
          <w:lang w:val="es-ES_tradnl"/>
        </w:rPr>
        <w:t xml:space="preserve">Los </w:t>
      </w:r>
      <w:r w:rsidR="00A7032A" w:rsidRPr="005F3C23">
        <w:rPr>
          <w:lang w:val="es-ES_tradnl"/>
        </w:rPr>
        <w:t>artículo</w:t>
      </w:r>
      <w:r w:rsidRPr="005F3C23">
        <w:rPr>
          <w:lang w:val="es-ES_tradnl"/>
        </w:rPr>
        <w:t>s</w:t>
      </w:r>
      <w:r w:rsidR="00A7032A" w:rsidRPr="005F3C23">
        <w:rPr>
          <w:lang w:val="es-ES_tradnl"/>
        </w:rPr>
        <w:t xml:space="preserve"> 36</w:t>
      </w:r>
      <w:r w:rsidRPr="005F3C23">
        <w:rPr>
          <w:lang w:val="es-ES_tradnl"/>
        </w:rPr>
        <w:t xml:space="preserve"> y 37 del </w:t>
      </w:r>
      <w:r w:rsidR="00096727" w:rsidRPr="005F3C23">
        <w:rPr>
          <w:lang w:val="es-ES_tradnl"/>
        </w:rPr>
        <w:t xml:space="preserve">del </w:t>
      </w:r>
      <w:r w:rsidR="00096727" w:rsidRPr="005F3C23">
        <w:rPr>
          <w:i/>
          <w:iCs/>
          <w:lang w:val="es-ES_tradnl"/>
        </w:rPr>
        <w:t>Reglamento de Información Financiera</w:t>
      </w:r>
      <w:r w:rsidR="00A7032A" w:rsidRPr="005F3C23">
        <w:rPr>
          <w:lang w:val="es-ES_tradnl"/>
        </w:rPr>
        <w:t xml:space="preserve"> </w:t>
      </w:r>
      <w:r w:rsidR="00FC571F" w:rsidRPr="005F3C23">
        <w:rPr>
          <w:lang w:val="es-ES_tradnl"/>
        </w:rPr>
        <w:t>establecen que</w:t>
      </w:r>
      <w:r w:rsidR="000116FD" w:rsidRPr="005F3C23">
        <w:rPr>
          <w:lang w:val="es-ES_tradnl"/>
        </w:rPr>
        <w:t>,</w:t>
      </w:r>
      <w:r w:rsidR="00FC571F" w:rsidRPr="005F3C23">
        <w:rPr>
          <w:lang w:val="es-ES_tradnl"/>
        </w:rPr>
        <w:t xml:space="preserve"> </w:t>
      </w:r>
      <w:r w:rsidR="00A7032A" w:rsidRPr="005F3C23">
        <w:rPr>
          <w:lang w:val="es-ES_tradnl"/>
        </w:rPr>
        <w:t>para las entidades individuales reguladas por SUPEN, la presentación de la información financiera</w:t>
      </w:r>
      <w:r w:rsidR="002E047C" w:rsidRPr="005F3C23">
        <w:rPr>
          <w:lang w:val="es-ES_tradnl"/>
        </w:rPr>
        <w:t xml:space="preserve"> y el plazo de publicación </w:t>
      </w:r>
      <w:r w:rsidR="00A7032A" w:rsidRPr="005F3C23">
        <w:rPr>
          <w:lang w:val="es-ES_tradnl"/>
        </w:rPr>
        <w:t>se debe</w:t>
      </w:r>
      <w:r w:rsidR="002E047C" w:rsidRPr="005F3C23">
        <w:rPr>
          <w:lang w:val="es-ES_tradnl"/>
        </w:rPr>
        <w:t>rán</w:t>
      </w:r>
      <w:r w:rsidR="00A7032A" w:rsidRPr="005F3C23">
        <w:rPr>
          <w:lang w:val="es-ES_tradnl"/>
        </w:rPr>
        <w:t xml:space="preserve"> realizar de conformidad con el Acuerdo que el </w:t>
      </w:r>
      <w:r w:rsidR="0059455D" w:rsidRPr="005F3C23">
        <w:rPr>
          <w:lang w:val="es-ES_tradnl"/>
        </w:rPr>
        <w:t>s</w:t>
      </w:r>
      <w:r w:rsidR="00A7032A" w:rsidRPr="005F3C23">
        <w:rPr>
          <w:lang w:val="es-ES_tradnl"/>
        </w:rPr>
        <w:t>uperintendente emita para tal fin.</w:t>
      </w:r>
    </w:p>
    <w:p w14:paraId="71EDA09A" w14:textId="77777777" w:rsidR="00D34AB3" w:rsidRPr="005F3C23" w:rsidRDefault="00D34AB3" w:rsidP="00D34AB3">
      <w:pPr>
        <w:pStyle w:val="Prrafodelista"/>
        <w:ind w:left="360"/>
        <w:jc w:val="both"/>
        <w:rPr>
          <w:snapToGrid w:val="0"/>
          <w:color w:val="000000" w:themeColor="text1"/>
          <w:lang w:val="es-CR"/>
        </w:rPr>
      </w:pPr>
    </w:p>
    <w:p w14:paraId="008099A9" w14:textId="0C20E2B6" w:rsidR="00A7032A" w:rsidRPr="009D0507" w:rsidRDefault="00A7032A" w:rsidP="00467056">
      <w:pPr>
        <w:pStyle w:val="Prrafodelista"/>
        <w:numPr>
          <w:ilvl w:val="0"/>
          <w:numId w:val="14"/>
        </w:numPr>
        <w:jc w:val="both"/>
        <w:rPr>
          <w:snapToGrid w:val="0"/>
          <w:color w:val="000000" w:themeColor="text1"/>
          <w:lang w:val="es-CR"/>
        </w:rPr>
      </w:pPr>
      <w:r w:rsidRPr="005F3C23">
        <w:rPr>
          <w:lang w:val="es-ES_tradnl"/>
        </w:rPr>
        <w:t xml:space="preserve">El suministro </w:t>
      </w:r>
      <w:r w:rsidR="002E047C" w:rsidRPr="005F3C23">
        <w:rPr>
          <w:lang w:val="es-ES_tradnl"/>
        </w:rPr>
        <w:t xml:space="preserve">periódico </w:t>
      </w:r>
      <w:r w:rsidRPr="005F3C23">
        <w:rPr>
          <w:lang w:val="es-ES_tradnl"/>
        </w:rPr>
        <w:t>de información financiera</w:t>
      </w:r>
      <w:r w:rsidR="008D3FFA" w:rsidRPr="005F3C23">
        <w:rPr>
          <w:lang w:val="es-ES_tradnl"/>
        </w:rPr>
        <w:t xml:space="preserve"> </w:t>
      </w:r>
      <w:r w:rsidRPr="005F3C23">
        <w:rPr>
          <w:lang w:val="es-ES_tradnl"/>
        </w:rPr>
        <w:t>constituye una herramienta fundamental para las labores de supervisión</w:t>
      </w:r>
      <w:r w:rsidR="00D25ABB" w:rsidRPr="005F3C23">
        <w:rPr>
          <w:lang w:val="es-ES_tradnl"/>
        </w:rPr>
        <w:t>,</w:t>
      </w:r>
      <w:r w:rsidRPr="005F3C23">
        <w:rPr>
          <w:lang w:val="es-ES_tradnl"/>
        </w:rPr>
        <w:t xml:space="preserve"> </w:t>
      </w:r>
      <w:r w:rsidR="00D25ABB" w:rsidRPr="005F3C23">
        <w:rPr>
          <w:lang w:val="es-ES_tradnl"/>
        </w:rPr>
        <w:t xml:space="preserve">por parte de la Superintendencia de Pensiones, </w:t>
      </w:r>
      <w:r w:rsidR="008D3FFA" w:rsidRPr="005F3C23">
        <w:rPr>
          <w:lang w:val="es-ES_tradnl"/>
        </w:rPr>
        <w:t>de los fondos, las entida</w:t>
      </w:r>
      <w:r w:rsidR="00212914" w:rsidRPr="005F3C23">
        <w:rPr>
          <w:lang w:val="es-ES_tradnl"/>
        </w:rPr>
        <w:t>des reguladas y el Sistema Nacional de Pensiones</w:t>
      </w:r>
      <w:r w:rsidR="002E047C" w:rsidRPr="005F3C23">
        <w:rPr>
          <w:lang w:val="es-ES_tradnl"/>
        </w:rPr>
        <w:t>.</w:t>
      </w:r>
    </w:p>
    <w:p w14:paraId="1AD796CF" w14:textId="77777777" w:rsidR="009D0507" w:rsidRPr="009D0507" w:rsidRDefault="009D0507" w:rsidP="009D0507">
      <w:pPr>
        <w:pStyle w:val="Prrafodelista"/>
        <w:rPr>
          <w:snapToGrid w:val="0"/>
          <w:color w:val="000000" w:themeColor="text1"/>
          <w:lang w:val="es-CR"/>
        </w:rPr>
      </w:pPr>
    </w:p>
    <w:p w14:paraId="3CC767CD" w14:textId="3683CB3D" w:rsidR="00C21C26" w:rsidRPr="005F3C23" w:rsidRDefault="005B43EE" w:rsidP="00467056">
      <w:pPr>
        <w:pStyle w:val="Prrafodelista"/>
        <w:numPr>
          <w:ilvl w:val="0"/>
          <w:numId w:val="14"/>
        </w:numPr>
        <w:jc w:val="both"/>
        <w:rPr>
          <w:snapToGrid w:val="0"/>
          <w:color w:val="000000" w:themeColor="text1"/>
          <w:lang w:val="es-CR"/>
        </w:rPr>
      </w:pPr>
      <w:r w:rsidRPr="005F3C23">
        <w:rPr>
          <w:snapToGrid w:val="0"/>
          <w:color w:val="000000" w:themeColor="text1"/>
          <w:lang w:val="es-CR"/>
        </w:rPr>
        <w:lastRenderedPageBreak/>
        <w:t>E</w:t>
      </w:r>
      <w:r w:rsidR="00DF01F1" w:rsidRPr="005F3C23">
        <w:rPr>
          <w:snapToGrid w:val="0"/>
          <w:color w:val="000000" w:themeColor="text1"/>
          <w:lang w:val="es-CR"/>
        </w:rPr>
        <w:t>l acuerdo SP-A-</w:t>
      </w:r>
      <w:r w:rsidR="00631F50" w:rsidRPr="005F3C23">
        <w:rPr>
          <w:snapToGrid w:val="0"/>
          <w:color w:val="000000" w:themeColor="text1"/>
          <w:lang w:val="es-CR"/>
        </w:rPr>
        <w:t xml:space="preserve">211-2019, </w:t>
      </w:r>
      <w:r w:rsidR="00572E88" w:rsidRPr="005F3C23">
        <w:rPr>
          <w:snapToGrid w:val="0"/>
          <w:color w:val="000000" w:themeColor="text1"/>
          <w:lang w:val="es-CR"/>
        </w:rPr>
        <w:t xml:space="preserve">de las once horas del nueve de setiembre de 2019, </w:t>
      </w:r>
      <w:r w:rsidR="00572E88" w:rsidRPr="005F3C23">
        <w:rPr>
          <w:i/>
          <w:iCs/>
          <w:snapToGrid w:val="0"/>
          <w:color w:val="000000" w:themeColor="text1"/>
          <w:lang w:val="es-CR"/>
        </w:rPr>
        <w:t>Confección, envío y publicación de la información requerida a las entidades supervisadas</w:t>
      </w:r>
      <w:r w:rsidR="00572E88" w:rsidRPr="005F3C23">
        <w:rPr>
          <w:snapToGrid w:val="0"/>
          <w:color w:val="000000" w:themeColor="text1"/>
          <w:lang w:val="es-CR"/>
        </w:rPr>
        <w:t xml:space="preserve">, </w:t>
      </w:r>
      <w:r w:rsidRPr="005F3C23">
        <w:rPr>
          <w:snapToGrid w:val="0"/>
          <w:color w:val="000000" w:themeColor="text1"/>
          <w:lang w:val="es-CR"/>
        </w:rPr>
        <w:t xml:space="preserve">establecía </w:t>
      </w:r>
      <w:r w:rsidR="008A3B3A" w:rsidRPr="005F3C23">
        <w:rPr>
          <w:snapToGrid w:val="0"/>
          <w:color w:val="000000" w:themeColor="text1"/>
          <w:lang w:val="es-CR"/>
        </w:rPr>
        <w:t>que el reporte</w:t>
      </w:r>
      <w:r w:rsidR="007D3217" w:rsidRPr="005F3C23">
        <w:rPr>
          <w:snapToGrid w:val="0"/>
          <w:color w:val="000000" w:themeColor="text1"/>
          <w:lang w:val="es-CR"/>
        </w:rPr>
        <w:t xml:space="preserve"> diario </w:t>
      </w:r>
      <w:r w:rsidR="008A3B3A" w:rsidRPr="005F3C23">
        <w:rPr>
          <w:snapToGrid w:val="0"/>
          <w:color w:val="000000" w:themeColor="text1"/>
          <w:lang w:val="es-CR"/>
        </w:rPr>
        <w:t xml:space="preserve">del valor cuota </w:t>
      </w:r>
      <w:r w:rsidR="00203CDF" w:rsidRPr="005F3C23">
        <w:rPr>
          <w:snapToGrid w:val="0"/>
          <w:color w:val="000000" w:themeColor="text1"/>
          <w:lang w:val="es-CR"/>
        </w:rPr>
        <w:t xml:space="preserve">que las entidades </w:t>
      </w:r>
      <w:r w:rsidR="006324BB" w:rsidRPr="005F3C23">
        <w:rPr>
          <w:snapToGrid w:val="0"/>
          <w:color w:val="000000" w:themeColor="text1"/>
          <w:lang w:val="es-CR"/>
        </w:rPr>
        <w:t xml:space="preserve"> realizan </w:t>
      </w:r>
      <w:r w:rsidR="008A3B3A" w:rsidRPr="005F3C23">
        <w:rPr>
          <w:snapToGrid w:val="0"/>
          <w:color w:val="000000" w:themeColor="text1"/>
          <w:lang w:val="es-CR"/>
        </w:rPr>
        <w:t>a la Superintendencia de Pensiones</w:t>
      </w:r>
      <w:r w:rsidR="00AA7F5E" w:rsidRPr="005F3C23">
        <w:rPr>
          <w:snapToGrid w:val="0"/>
          <w:color w:val="000000" w:themeColor="text1"/>
          <w:lang w:val="es-CR"/>
        </w:rPr>
        <w:t>,</w:t>
      </w:r>
      <w:r w:rsidR="008A3B3A" w:rsidRPr="005F3C23">
        <w:rPr>
          <w:snapToGrid w:val="0"/>
          <w:color w:val="000000" w:themeColor="text1"/>
          <w:lang w:val="es-CR"/>
        </w:rPr>
        <w:t xml:space="preserve"> debía </w:t>
      </w:r>
      <w:r w:rsidR="006324BB" w:rsidRPr="005F3C23">
        <w:rPr>
          <w:snapToGrid w:val="0"/>
          <w:color w:val="000000" w:themeColor="text1"/>
          <w:lang w:val="es-CR"/>
        </w:rPr>
        <w:t>verifica</w:t>
      </w:r>
      <w:r w:rsidR="00AA7F5E" w:rsidRPr="005F3C23">
        <w:rPr>
          <w:snapToGrid w:val="0"/>
          <w:color w:val="000000" w:themeColor="text1"/>
          <w:lang w:val="es-CR"/>
        </w:rPr>
        <w:t>rse</w:t>
      </w:r>
      <w:r w:rsidR="001703BA" w:rsidRPr="005F3C23">
        <w:rPr>
          <w:snapToGrid w:val="0"/>
          <w:color w:val="000000" w:themeColor="text1"/>
          <w:lang w:val="es-CR"/>
        </w:rPr>
        <w:t xml:space="preserve"> hasta las doce del medio día del </w:t>
      </w:r>
      <w:r w:rsidR="002F7FB2" w:rsidRPr="005F3C23">
        <w:rPr>
          <w:snapToGrid w:val="0"/>
          <w:color w:val="000000" w:themeColor="text1"/>
          <w:lang w:val="es-CR"/>
        </w:rPr>
        <w:t xml:space="preserve">segundo </w:t>
      </w:r>
      <w:r w:rsidR="001703BA" w:rsidRPr="005F3C23">
        <w:rPr>
          <w:snapToGrid w:val="0"/>
          <w:color w:val="000000" w:themeColor="text1"/>
          <w:lang w:val="es-CR"/>
        </w:rPr>
        <w:t>día</w:t>
      </w:r>
      <w:r w:rsidR="00D449BB" w:rsidRPr="005F3C23">
        <w:rPr>
          <w:snapToGrid w:val="0"/>
          <w:color w:val="000000" w:themeColor="text1"/>
          <w:lang w:val="es-CR"/>
        </w:rPr>
        <w:t xml:space="preserve"> hábil</w:t>
      </w:r>
      <w:r w:rsidR="001703BA" w:rsidRPr="005F3C23">
        <w:rPr>
          <w:snapToGrid w:val="0"/>
          <w:color w:val="000000" w:themeColor="text1"/>
          <w:lang w:val="es-CR"/>
        </w:rPr>
        <w:t xml:space="preserve"> siguiente</w:t>
      </w:r>
      <w:r w:rsidR="007D3217" w:rsidRPr="005F3C23">
        <w:rPr>
          <w:snapToGrid w:val="0"/>
          <w:color w:val="000000" w:themeColor="text1"/>
          <w:lang w:val="es-CR"/>
        </w:rPr>
        <w:t>.</w:t>
      </w:r>
      <w:r w:rsidR="00650776" w:rsidRPr="005F3C23">
        <w:rPr>
          <w:snapToGrid w:val="0"/>
          <w:color w:val="000000" w:themeColor="text1"/>
          <w:lang w:val="es-CR"/>
        </w:rPr>
        <w:t xml:space="preserve"> </w:t>
      </w:r>
      <w:r w:rsidR="008A3B3A" w:rsidRPr="005F3C23">
        <w:rPr>
          <w:snapToGrid w:val="0"/>
          <w:color w:val="000000" w:themeColor="text1"/>
          <w:lang w:val="es-CR"/>
        </w:rPr>
        <w:t>No obstante, debido a la</w:t>
      </w:r>
      <w:r w:rsidR="00690A90" w:rsidRPr="005F3C23">
        <w:rPr>
          <w:snapToGrid w:val="0"/>
          <w:color w:val="000000" w:themeColor="text1"/>
          <w:lang w:val="es-CR"/>
        </w:rPr>
        <w:t xml:space="preserve"> pandemia del COVID-19 y </w:t>
      </w:r>
      <w:r w:rsidR="006248D5" w:rsidRPr="005F3C23">
        <w:rPr>
          <w:snapToGrid w:val="0"/>
          <w:color w:val="000000" w:themeColor="text1"/>
          <w:lang w:val="es-CR"/>
        </w:rPr>
        <w:t>a</w:t>
      </w:r>
      <w:r w:rsidR="00690A90" w:rsidRPr="005F3C23">
        <w:rPr>
          <w:snapToGrid w:val="0"/>
          <w:color w:val="000000" w:themeColor="text1"/>
          <w:lang w:val="es-CR"/>
        </w:rPr>
        <w:t xml:space="preserve">l efecto que ha tenido </w:t>
      </w:r>
      <w:r w:rsidR="00234DD6" w:rsidRPr="005F3C23">
        <w:rPr>
          <w:snapToGrid w:val="0"/>
          <w:color w:val="000000" w:themeColor="text1"/>
          <w:lang w:val="es-CR"/>
        </w:rPr>
        <w:t xml:space="preserve">esta </w:t>
      </w:r>
      <w:r w:rsidR="00690A90" w:rsidRPr="005F3C23">
        <w:rPr>
          <w:snapToGrid w:val="0"/>
          <w:color w:val="000000" w:themeColor="text1"/>
          <w:lang w:val="es-CR"/>
        </w:rPr>
        <w:t>en los mercados financieros, se hizo necesario</w:t>
      </w:r>
      <w:r w:rsidR="009B7D69" w:rsidRPr="005F3C23">
        <w:rPr>
          <w:snapToGrid w:val="0"/>
          <w:color w:val="000000" w:themeColor="text1"/>
          <w:lang w:val="es-CR"/>
        </w:rPr>
        <w:t xml:space="preserve">, </w:t>
      </w:r>
      <w:r w:rsidR="00690A90" w:rsidRPr="005F3C23">
        <w:rPr>
          <w:snapToGrid w:val="0"/>
          <w:color w:val="000000" w:themeColor="text1"/>
          <w:lang w:val="es-CR"/>
        </w:rPr>
        <w:t xml:space="preserve"> </w:t>
      </w:r>
      <w:r w:rsidR="009B7D69" w:rsidRPr="005F3C23">
        <w:rPr>
          <w:snapToGrid w:val="0"/>
          <w:color w:val="000000" w:themeColor="text1"/>
          <w:lang w:val="es-CR"/>
        </w:rPr>
        <w:t>como respuesta a las necesidades de extremar la vigilancia y supervisión del valor de las carteras de inversión de los fondos</w:t>
      </w:r>
      <w:r w:rsidR="00A55E3E" w:rsidRPr="005F3C23">
        <w:rPr>
          <w:snapToGrid w:val="0"/>
          <w:color w:val="000000" w:themeColor="text1"/>
          <w:lang w:val="es-CR"/>
        </w:rPr>
        <w:t xml:space="preserve">, </w:t>
      </w:r>
      <w:r w:rsidR="00690A90" w:rsidRPr="005F3C23">
        <w:rPr>
          <w:snapToGrid w:val="0"/>
          <w:color w:val="000000" w:themeColor="text1"/>
          <w:lang w:val="es-CR"/>
        </w:rPr>
        <w:t>acortar el plazo</w:t>
      </w:r>
      <w:r w:rsidR="003E328C" w:rsidRPr="005F3C23">
        <w:rPr>
          <w:snapToGrid w:val="0"/>
          <w:color w:val="000000" w:themeColor="text1"/>
          <w:lang w:val="es-CR"/>
        </w:rPr>
        <w:t xml:space="preserve"> de remisión </w:t>
      </w:r>
      <w:r w:rsidR="00712496" w:rsidRPr="005F3C23">
        <w:rPr>
          <w:snapToGrid w:val="0"/>
          <w:color w:val="000000" w:themeColor="text1"/>
          <w:lang w:val="es-CR"/>
        </w:rPr>
        <w:t xml:space="preserve">de dicho reporte </w:t>
      </w:r>
      <w:r w:rsidR="003E328C" w:rsidRPr="005F3C23">
        <w:rPr>
          <w:snapToGrid w:val="0"/>
          <w:color w:val="000000" w:themeColor="text1"/>
          <w:lang w:val="es-CR"/>
        </w:rPr>
        <w:t>a la SUPEN para</w:t>
      </w:r>
      <w:r w:rsidR="00D330DB" w:rsidRPr="005F3C23">
        <w:rPr>
          <w:snapToGrid w:val="0"/>
          <w:color w:val="000000" w:themeColor="text1"/>
          <w:lang w:val="es-CR"/>
        </w:rPr>
        <w:t xml:space="preserve"> que, en su lugar, </w:t>
      </w:r>
      <w:r w:rsidR="0082326D" w:rsidRPr="005F3C23">
        <w:rPr>
          <w:snapToGrid w:val="0"/>
          <w:color w:val="000000" w:themeColor="text1"/>
          <w:lang w:val="es-CR"/>
        </w:rPr>
        <w:t xml:space="preserve">este </w:t>
      </w:r>
      <w:r w:rsidR="003E328C" w:rsidRPr="005F3C23">
        <w:rPr>
          <w:snapToGrid w:val="0"/>
          <w:color w:val="000000" w:themeColor="text1"/>
          <w:lang w:val="es-CR"/>
        </w:rPr>
        <w:t>se realizara</w:t>
      </w:r>
      <w:r w:rsidR="0082326D" w:rsidRPr="005F3C23">
        <w:rPr>
          <w:snapToGrid w:val="0"/>
          <w:color w:val="000000" w:themeColor="text1"/>
          <w:lang w:val="es-CR"/>
        </w:rPr>
        <w:t xml:space="preserve"> </w:t>
      </w:r>
      <w:r w:rsidR="00D449BB" w:rsidRPr="005F3C23">
        <w:rPr>
          <w:snapToGrid w:val="0"/>
          <w:color w:val="000000" w:themeColor="text1"/>
          <w:lang w:val="es-CR"/>
        </w:rPr>
        <w:t xml:space="preserve">hasta las doce medio día del </w:t>
      </w:r>
      <w:r w:rsidR="003F285E" w:rsidRPr="005F3C23">
        <w:rPr>
          <w:snapToGrid w:val="0"/>
          <w:color w:val="000000" w:themeColor="text1"/>
          <w:lang w:val="es-CR"/>
        </w:rPr>
        <w:t xml:space="preserve">siguiente </w:t>
      </w:r>
      <w:r w:rsidR="00D449BB" w:rsidRPr="005F3C23">
        <w:rPr>
          <w:snapToGrid w:val="0"/>
          <w:color w:val="000000" w:themeColor="text1"/>
          <w:lang w:val="es-CR"/>
        </w:rPr>
        <w:t>día hábil</w:t>
      </w:r>
      <w:r w:rsidR="00A55E3E" w:rsidRPr="005F3C23">
        <w:rPr>
          <w:snapToGrid w:val="0"/>
          <w:color w:val="000000" w:themeColor="text1"/>
          <w:lang w:val="es-CR"/>
        </w:rPr>
        <w:t>.</w:t>
      </w:r>
      <w:r w:rsidR="00712496" w:rsidRPr="005F3C23">
        <w:rPr>
          <w:snapToGrid w:val="0"/>
          <w:color w:val="000000" w:themeColor="text1"/>
          <w:lang w:val="es-CR"/>
        </w:rPr>
        <w:t xml:space="preserve"> </w:t>
      </w:r>
    </w:p>
    <w:p w14:paraId="484AE2A7" w14:textId="77777777" w:rsidR="00A55E3E" w:rsidRPr="005F3C23" w:rsidRDefault="00A55E3E" w:rsidP="00A55E3E">
      <w:pPr>
        <w:pStyle w:val="Prrafodelista"/>
        <w:jc w:val="both"/>
        <w:rPr>
          <w:snapToGrid w:val="0"/>
          <w:color w:val="000000" w:themeColor="text1"/>
          <w:lang w:val="es-CR"/>
        </w:rPr>
      </w:pPr>
    </w:p>
    <w:p w14:paraId="1C4EB871" w14:textId="1D212F7E" w:rsidR="008A3B3A" w:rsidRPr="005F3C23" w:rsidRDefault="00EF2D53" w:rsidP="00467056">
      <w:pPr>
        <w:pStyle w:val="Prrafodelista"/>
        <w:numPr>
          <w:ilvl w:val="0"/>
          <w:numId w:val="14"/>
        </w:numPr>
        <w:jc w:val="both"/>
        <w:rPr>
          <w:snapToGrid w:val="0"/>
          <w:color w:val="000000" w:themeColor="text1"/>
          <w:lang w:val="es-CR"/>
        </w:rPr>
      </w:pPr>
      <w:r w:rsidRPr="005F3C23">
        <w:rPr>
          <w:snapToGrid w:val="0"/>
          <w:color w:val="000000" w:themeColor="text1"/>
          <w:lang w:val="es-CR"/>
        </w:rPr>
        <w:t>La Asociación Costarricense de Operadoras de Pensiones (ACOP), mediante el oficio</w:t>
      </w:r>
      <w:r w:rsidR="001704BC" w:rsidRPr="005F3C23">
        <w:rPr>
          <w:snapToGrid w:val="0"/>
          <w:color w:val="000000" w:themeColor="text1"/>
          <w:lang w:val="es-CR"/>
        </w:rPr>
        <w:t xml:space="preserve"> ACOP-051-2021 de fecha 19 de noviembre</w:t>
      </w:r>
      <w:r w:rsidR="002F5043" w:rsidRPr="005F3C23">
        <w:rPr>
          <w:snapToGrid w:val="0"/>
          <w:color w:val="000000" w:themeColor="text1"/>
          <w:lang w:val="es-CR"/>
        </w:rPr>
        <w:t xml:space="preserve"> de 2021</w:t>
      </w:r>
      <w:r w:rsidR="00E04443" w:rsidRPr="005F3C23">
        <w:rPr>
          <w:snapToGrid w:val="0"/>
          <w:color w:val="000000" w:themeColor="text1"/>
          <w:lang w:val="es-CR"/>
        </w:rPr>
        <w:t>,</w:t>
      </w:r>
      <w:r w:rsidR="001704BC" w:rsidRPr="005F3C23">
        <w:rPr>
          <w:snapToGrid w:val="0"/>
          <w:color w:val="000000" w:themeColor="text1"/>
          <w:lang w:val="es-CR"/>
        </w:rPr>
        <w:t xml:space="preserve"> </w:t>
      </w:r>
      <w:r w:rsidRPr="005F3C23">
        <w:rPr>
          <w:snapToGrid w:val="0"/>
          <w:color w:val="000000" w:themeColor="text1"/>
          <w:lang w:val="es-CR"/>
        </w:rPr>
        <w:t>solicitó a la SUPEN valorar</w:t>
      </w:r>
      <w:r w:rsidR="00C040B7" w:rsidRPr="005F3C23">
        <w:rPr>
          <w:snapToGrid w:val="0"/>
          <w:color w:val="000000" w:themeColor="text1"/>
          <w:lang w:val="es-CR"/>
        </w:rPr>
        <w:t xml:space="preserve"> </w:t>
      </w:r>
      <w:r w:rsidR="00D11ABC" w:rsidRPr="005F3C23">
        <w:rPr>
          <w:snapToGrid w:val="0"/>
          <w:color w:val="000000" w:themeColor="text1"/>
          <w:lang w:val="es-CR"/>
        </w:rPr>
        <w:t>la modificación d</w:t>
      </w:r>
      <w:r w:rsidR="00C040B7" w:rsidRPr="005F3C23">
        <w:rPr>
          <w:snapToGrid w:val="0"/>
          <w:color w:val="000000" w:themeColor="text1"/>
          <w:lang w:val="es-CR"/>
        </w:rPr>
        <w:t xml:space="preserve">el </w:t>
      </w:r>
      <w:r w:rsidR="00CF7A15" w:rsidRPr="005F3C23">
        <w:rPr>
          <w:snapToGrid w:val="0"/>
          <w:color w:val="000000" w:themeColor="text1"/>
          <w:lang w:val="es-CR"/>
        </w:rPr>
        <w:t xml:space="preserve">anteriormente indicado </w:t>
      </w:r>
      <w:r w:rsidR="00C040B7" w:rsidRPr="005F3C23">
        <w:rPr>
          <w:snapToGrid w:val="0"/>
          <w:color w:val="000000" w:themeColor="text1"/>
          <w:lang w:val="es-CR"/>
        </w:rPr>
        <w:t xml:space="preserve">plazo </w:t>
      </w:r>
      <w:r w:rsidR="00D52D45" w:rsidRPr="005F3C23">
        <w:rPr>
          <w:snapToGrid w:val="0"/>
          <w:color w:val="000000" w:themeColor="text1"/>
          <w:lang w:val="es-CR"/>
        </w:rPr>
        <w:t xml:space="preserve">para volver a </w:t>
      </w:r>
      <w:r w:rsidR="00D11ABC" w:rsidRPr="005F3C23">
        <w:rPr>
          <w:snapToGrid w:val="0"/>
          <w:color w:val="000000" w:themeColor="text1"/>
          <w:lang w:val="es-CR"/>
        </w:rPr>
        <w:t>restablecer</w:t>
      </w:r>
      <w:r w:rsidR="00E01F2F" w:rsidRPr="005F3C23">
        <w:rPr>
          <w:snapToGrid w:val="0"/>
          <w:color w:val="000000" w:themeColor="text1"/>
          <w:lang w:val="es-CR"/>
        </w:rPr>
        <w:t xml:space="preserve"> </w:t>
      </w:r>
      <w:r w:rsidR="00D52D45" w:rsidRPr="005F3C23">
        <w:rPr>
          <w:snapToGrid w:val="0"/>
          <w:color w:val="000000" w:themeColor="text1"/>
          <w:lang w:val="es-CR"/>
        </w:rPr>
        <w:t xml:space="preserve">la periodicidad </w:t>
      </w:r>
      <w:r w:rsidR="00981649" w:rsidRPr="005F3C23">
        <w:rPr>
          <w:snapToGrid w:val="0"/>
          <w:color w:val="000000" w:themeColor="text1"/>
          <w:lang w:val="es-CR"/>
        </w:rPr>
        <w:t>que</w:t>
      </w:r>
      <w:r w:rsidR="00CF7A15" w:rsidRPr="005F3C23">
        <w:rPr>
          <w:snapToGrid w:val="0"/>
          <w:color w:val="000000" w:themeColor="text1"/>
          <w:lang w:val="es-CR"/>
        </w:rPr>
        <w:t xml:space="preserve"> </w:t>
      </w:r>
      <w:r w:rsidR="00DB4253" w:rsidRPr="005F3C23">
        <w:rPr>
          <w:snapToGrid w:val="0"/>
          <w:color w:val="000000" w:themeColor="text1"/>
          <w:lang w:val="es-CR"/>
        </w:rPr>
        <w:t>previamente</w:t>
      </w:r>
      <w:r w:rsidR="00CF7A15" w:rsidRPr="005F3C23">
        <w:rPr>
          <w:snapToGrid w:val="0"/>
          <w:color w:val="000000" w:themeColor="text1"/>
          <w:lang w:val="es-CR"/>
        </w:rPr>
        <w:t xml:space="preserve"> </w:t>
      </w:r>
      <w:r w:rsidR="00E01F2F" w:rsidRPr="005F3C23">
        <w:rPr>
          <w:snapToGrid w:val="0"/>
          <w:color w:val="000000" w:themeColor="text1"/>
          <w:lang w:val="es-CR"/>
        </w:rPr>
        <w:t>indicaba</w:t>
      </w:r>
      <w:r w:rsidR="00981649" w:rsidRPr="005F3C23">
        <w:rPr>
          <w:snapToGrid w:val="0"/>
          <w:color w:val="000000" w:themeColor="text1"/>
          <w:lang w:val="es-CR"/>
        </w:rPr>
        <w:t xml:space="preserve"> el Acuerdo SP-A-211-2019, de las once horas del nueve de setiembre del dos mil diecinueve</w:t>
      </w:r>
      <w:r w:rsidR="00E01F2F" w:rsidRPr="005F3C23">
        <w:rPr>
          <w:snapToGrid w:val="0"/>
          <w:color w:val="000000" w:themeColor="text1"/>
          <w:lang w:val="es-CR"/>
        </w:rPr>
        <w:t>.</w:t>
      </w:r>
    </w:p>
    <w:p w14:paraId="0BD9CF16" w14:textId="0D7C89D3" w:rsidR="00267247" w:rsidRPr="005F3C23" w:rsidRDefault="00267247" w:rsidP="00267247">
      <w:pPr>
        <w:pStyle w:val="Prrafodelista"/>
        <w:ind w:left="360"/>
        <w:jc w:val="both"/>
        <w:rPr>
          <w:snapToGrid w:val="0"/>
          <w:color w:val="000000" w:themeColor="text1"/>
          <w:lang w:val="es-CR"/>
        </w:rPr>
      </w:pPr>
    </w:p>
    <w:p w14:paraId="7DC016C0" w14:textId="7B1888B7" w:rsidR="00267247" w:rsidRPr="005F3C23" w:rsidRDefault="00267247" w:rsidP="00EA70A9">
      <w:pPr>
        <w:pStyle w:val="Prrafodelista"/>
        <w:jc w:val="both"/>
        <w:rPr>
          <w:snapToGrid w:val="0"/>
          <w:color w:val="000000" w:themeColor="text1"/>
          <w:lang w:val="es-CR"/>
        </w:rPr>
      </w:pPr>
      <w:r w:rsidRPr="005F3C23">
        <w:rPr>
          <w:snapToGrid w:val="0"/>
          <w:color w:val="000000" w:themeColor="text1"/>
          <w:lang w:val="es-CR"/>
        </w:rPr>
        <w:t xml:space="preserve">Producto de </w:t>
      </w:r>
      <w:r w:rsidR="009241AC" w:rsidRPr="005F3C23">
        <w:rPr>
          <w:snapToGrid w:val="0"/>
          <w:color w:val="000000" w:themeColor="text1"/>
          <w:lang w:val="es-CR"/>
        </w:rPr>
        <w:t>l</w:t>
      </w:r>
      <w:r w:rsidRPr="005F3C23">
        <w:rPr>
          <w:snapToGrid w:val="0"/>
          <w:color w:val="000000" w:themeColor="text1"/>
          <w:lang w:val="es-CR"/>
        </w:rPr>
        <w:t xml:space="preserve">a anterior solicitud, la Superintendencia de Pensiones realizó un análisis de los datos relativos a la hora de carga de los archivos del valor cuota para todos los fondos </w:t>
      </w:r>
      <w:r w:rsidR="00B7051A" w:rsidRPr="005F3C23">
        <w:rPr>
          <w:snapToGrid w:val="0"/>
          <w:color w:val="000000" w:themeColor="text1"/>
          <w:lang w:val="es-CR"/>
        </w:rPr>
        <w:t>de</w:t>
      </w:r>
      <w:r w:rsidRPr="005F3C23">
        <w:rPr>
          <w:snapToGrid w:val="0"/>
          <w:color w:val="000000" w:themeColor="text1"/>
          <w:lang w:val="es-CR"/>
        </w:rPr>
        <w:t xml:space="preserve"> las distintas operadoras, desde abril hasta setiembre del 2021, determinándose que</w:t>
      </w:r>
      <w:r w:rsidR="00B7051A" w:rsidRPr="005F3C23">
        <w:rPr>
          <w:snapToGrid w:val="0"/>
          <w:color w:val="000000" w:themeColor="text1"/>
          <w:lang w:val="es-CR"/>
        </w:rPr>
        <w:t>,</w:t>
      </w:r>
      <w:r w:rsidRPr="005F3C23">
        <w:rPr>
          <w:snapToGrid w:val="0"/>
          <w:color w:val="000000" w:themeColor="text1"/>
          <w:lang w:val="es-CR"/>
        </w:rPr>
        <w:t xml:space="preserve"> la mayoría de las envíos se realizaron antes de las 10 am. y solamente, en algunos pocos casos, se remitió en forma tardía. A partir de lo anterior, se pu</w:t>
      </w:r>
      <w:r w:rsidR="00B7051A" w:rsidRPr="005F3C23">
        <w:rPr>
          <w:snapToGrid w:val="0"/>
          <w:color w:val="000000" w:themeColor="text1"/>
          <w:lang w:val="es-CR"/>
        </w:rPr>
        <w:t>do</w:t>
      </w:r>
      <w:r w:rsidRPr="005F3C23">
        <w:rPr>
          <w:snapToGrid w:val="0"/>
          <w:color w:val="000000" w:themeColor="text1"/>
          <w:lang w:val="es-CR"/>
        </w:rPr>
        <w:t xml:space="preserve"> concluir que, en términos generales, no han existido dificultades para el cumplimiento de los plazos para la  entrega de la información por parte de las operadoras.</w:t>
      </w:r>
    </w:p>
    <w:p w14:paraId="281C4E83" w14:textId="3447D736" w:rsidR="00992C6B" w:rsidRPr="005F3C23" w:rsidRDefault="00992C6B" w:rsidP="00467056">
      <w:pPr>
        <w:pStyle w:val="Prrafodelista"/>
        <w:ind w:left="360" w:firstLine="60"/>
        <w:jc w:val="both"/>
        <w:rPr>
          <w:lang w:val="es-ES_tradnl"/>
        </w:rPr>
      </w:pPr>
    </w:p>
    <w:p w14:paraId="296DF6A4" w14:textId="0BFA2EBB" w:rsidR="00992C6B" w:rsidRDefault="00A47640" w:rsidP="00EA70A9">
      <w:pPr>
        <w:pStyle w:val="Prrafodelista"/>
        <w:jc w:val="both"/>
        <w:rPr>
          <w:lang w:val="es-ES_tradnl"/>
        </w:rPr>
      </w:pPr>
      <w:r w:rsidRPr="005F3C23">
        <w:rPr>
          <w:lang w:val="es-ES_tradnl"/>
        </w:rPr>
        <w:t>Adicional</w:t>
      </w:r>
      <w:r w:rsidR="00936247" w:rsidRPr="005F3C23">
        <w:rPr>
          <w:lang w:val="es-ES_tradnl"/>
        </w:rPr>
        <w:t>m</w:t>
      </w:r>
      <w:r w:rsidRPr="005F3C23">
        <w:rPr>
          <w:lang w:val="es-ES_tradnl"/>
        </w:rPr>
        <w:t xml:space="preserve">ente, se ha realizado, desde entonces, un </w:t>
      </w:r>
      <w:r w:rsidR="00F21F3F" w:rsidRPr="005F3C23">
        <w:rPr>
          <w:lang w:val="es-ES_tradnl"/>
        </w:rPr>
        <w:t>análisis y seguimiento del entorno internacional y, particularmente</w:t>
      </w:r>
      <w:r w:rsidR="006E29DE" w:rsidRPr="005F3C23">
        <w:rPr>
          <w:lang w:val="es-ES_tradnl"/>
        </w:rPr>
        <w:t xml:space="preserve">, </w:t>
      </w:r>
      <w:r w:rsidR="00E16320" w:rsidRPr="005F3C23">
        <w:rPr>
          <w:lang w:val="es-ES_tradnl"/>
        </w:rPr>
        <w:t xml:space="preserve">el </w:t>
      </w:r>
      <w:r w:rsidR="006E29DE" w:rsidRPr="005F3C23">
        <w:rPr>
          <w:lang w:val="es-ES_tradnl"/>
        </w:rPr>
        <w:t xml:space="preserve">efecto que </w:t>
      </w:r>
      <w:r w:rsidR="00A04B00" w:rsidRPr="005F3C23">
        <w:rPr>
          <w:lang w:val="es-ES_tradnl"/>
        </w:rPr>
        <w:t xml:space="preserve">tendrán sobre el valor de los fondos administrados </w:t>
      </w:r>
      <w:r w:rsidR="006E29DE" w:rsidRPr="005F3C23">
        <w:rPr>
          <w:lang w:val="es-ES_tradnl"/>
        </w:rPr>
        <w:t xml:space="preserve">las decisiones </w:t>
      </w:r>
      <w:r w:rsidR="007B452F" w:rsidRPr="005F3C23">
        <w:rPr>
          <w:lang w:val="es-ES_tradnl"/>
        </w:rPr>
        <w:t>que</w:t>
      </w:r>
      <w:r w:rsidR="006E29DE" w:rsidRPr="005F3C23">
        <w:rPr>
          <w:lang w:val="es-ES_tradnl"/>
        </w:rPr>
        <w:t xml:space="preserve"> la Reserva Federal </w:t>
      </w:r>
      <w:r w:rsidR="00DC6DB4" w:rsidRPr="005F3C23">
        <w:rPr>
          <w:lang w:val="es-ES_tradnl"/>
        </w:rPr>
        <w:t xml:space="preserve">(FED) </w:t>
      </w:r>
      <w:r w:rsidR="002F4FD0" w:rsidRPr="005F3C23">
        <w:rPr>
          <w:lang w:val="es-ES_tradnl"/>
        </w:rPr>
        <w:t>de los E</w:t>
      </w:r>
      <w:r w:rsidR="00E16320" w:rsidRPr="005F3C23">
        <w:rPr>
          <w:lang w:val="es-ES_tradnl"/>
        </w:rPr>
        <w:t>s</w:t>
      </w:r>
      <w:r w:rsidR="002F4FD0" w:rsidRPr="005F3C23">
        <w:rPr>
          <w:lang w:val="es-ES_tradnl"/>
        </w:rPr>
        <w:t xml:space="preserve">tados Unidos de América ha estado anunciando </w:t>
      </w:r>
      <w:r w:rsidR="00D710B8" w:rsidRPr="005F3C23">
        <w:rPr>
          <w:lang w:val="es-ES_tradnl"/>
        </w:rPr>
        <w:t xml:space="preserve">para </w:t>
      </w:r>
      <w:r w:rsidR="0058613E" w:rsidRPr="005F3C23">
        <w:rPr>
          <w:lang w:val="es-ES_tradnl"/>
        </w:rPr>
        <w:t xml:space="preserve">revertir los efectos </w:t>
      </w:r>
      <w:r w:rsidR="00342D02" w:rsidRPr="005F3C23">
        <w:rPr>
          <w:lang w:val="es-ES_tradnl"/>
        </w:rPr>
        <w:t>i</w:t>
      </w:r>
      <w:r w:rsidR="0058613E" w:rsidRPr="005F3C23">
        <w:rPr>
          <w:lang w:val="es-ES_tradnl"/>
        </w:rPr>
        <w:t>nflacionario</w:t>
      </w:r>
      <w:r w:rsidR="00342D02" w:rsidRPr="005F3C23">
        <w:rPr>
          <w:lang w:val="es-ES_tradnl"/>
        </w:rPr>
        <w:t>s</w:t>
      </w:r>
      <w:r w:rsidR="0058613E" w:rsidRPr="005F3C23">
        <w:rPr>
          <w:lang w:val="es-ES_tradnl"/>
        </w:rPr>
        <w:t xml:space="preserve"> que los excesos de liquidez han prov</w:t>
      </w:r>
      <w:r w:rsidR="00342D02" w:rsidRPr="005F3C23">
        <w:rPr>
          <w:lang w:val="es-ES_tradnl"/>
        </w:rPr>
        <w:t>o</w:t>
      </w:r>
      <w:r w:rsidR="0058613E" w:rsidRPr="005F3C23">
        <w:rPr>
          <w:lang w:val="es-ES_tradnl"/>
        </w:rPr>
        <w:t>cado en la economía de ese país</w:t>
      </w:r>
      <w:r w:rsidR="00E305C8" w:rsidRPr="005F3C23">
        <w:rPr>
          <w:lang w:val="es-ES_tradnl"/>
        </w:rPr>
        <w:t>.</w:t>
      </w:r>
      <w:r w:rsidR="00341149" w:rsidRPr="005F3C23">
        <w:rPr>
          <w:lang w:val="es-ES_tradnl"/>
        </w:rPr>
        <w:t xml:space="preserve"> Conc</w:t>
      </w:r>
      <w:r w:rsidR="007B452F" w:rsidRPr="005F3C23">
        <w:rPr>
          <w:lang w:val="es-ES_tradnl"/>
        </w:rPr>
        <w:t>r</w:t>
      </w:r>
      <w:r w:rsidR="00341149" w:rsidRPr="005F3C23">
        <w:rPr>
          <w:lang w:val="es-ES_tradnl"/>
        </w:rPr>
        <w:t xml:space="preserve">etamente, </w:t>
      </w:r>
      <w:r w:rsidR="00823B66" w:rsidRPr="005F3C23">
        <w:rPr>
          <w:lang w:val="es-ES_tradnl"/>
        </w:rPr>
        <w:t xml:space="preserve">las </w:t>
      </w:r>
      <w:r w:rsidR="008B51A7" w:rsidRPr="005F3C23">
        <w:rPr>
          <w:lang w:val="es-ES_tradnl"/>
        </w:rPr>
        <w:t xml:space="preserve">decisiones </w:t>
      </w:r>
      <w:r w:rsidR="00823B66" w:rsidRPr="005F3C23">
        <w:rPr>
          <w:lang w:val="es-ES_tradnl"/>
        </w:rPr>
        <w:t>del abandono</w:t>
      </w:r>
      <w:r w:rsidR="008B51A7" w:rsidRPr="005F3C23">
        <w:rPr>
          <w:lang w:val="es-ES_tradnl"/>
        </w:rPr>
        <w:t xml:space="preserve"> de la compra de valores</w:t>
      </w:r>
      <w:r w:rsidR="002D782B" w:rsidRPr="005F3C23">
        <w:rPr>
          <w:lang w:val="es-ES_tradnl"/>
        </w:rPr>
        <w:t>,</w:t>
      </w:r>
      <w:r w:rsidR="008B51A7" w:rsidRPr="005F3C23">
        <w:rPr>
          <w:lang w:val="es-ES_tradnl"/>
        </w:rPr>
        <w:t xml:space="preserve"> </w:t>
      </w:r>
      <w:r w:rsidR="00823B66" w:rsidRPr="005F3C23">
        <w:rPr>
          <w:lang w:val="es-ES_tradnl"/>
        </w:rPr>
        <w:t>implementada en su momento</w:t>
      </w:r>
      <w:r w:rsidR="002D782B" w:rsidRPr="005F3C23">
        <w:rPr>
          <w:lang w:val="es-ES_tradnl"/>
        </w:rPr>
        <w:t>,</w:t>
      </w:r>
      <w:r w:rsidR="00823B66" w:rsidRPr="005F3C23">
        <w:rPr>
          <w:lang w:val="es-ES_tradnl"/>
        </w:rPr>
        <w:t xml:space="preserve"> </w:t>
      </w:r>
      <w:r w:rsidR="008B51A7" w:rsidRPr="005F3C23">
        <w:rPr>
          <w:lang w:val="es-ES_tradnl"/>
        </w:rPr>
        <w:t xml:space="preserve">y las </w:t>
      </w:r>
      <w:r w:rsidR="0043438D" w:rsidRPr="005F3C23">
        <w:rPr>
          <w:lang w:val="es-ES_tradnl"/>
        </w:rPr>
        <w:t xml:space="preserve">alzas </w:t>
      </w:r>
      <w:r w:rsidR="00301E4C" w:rsidRPr="005F3C23">
        <w:rPr>
          <w:lang w:val="es-ES_tradnl"/>
        </w:rPr>
        <w:t xml:space="preserve">progresivas </w:t>
      </w:r>
      <w:r w:rsidR="008B51A7" w:rsidRPr="005F3C23">
        <w:rPr>
          <w:lang w:val="es-ES_tradnl"/>
        </w:rPr>
        <w:t>en las tasas de interés</w:t>
      </w:r>
      <w:r w:rsidR="002D093E" w:rsidRPr="005F3C23">
        <w:rPr>
          <w:lang w:val="es-ES_tradnl"/>
        </w:rPr>
        <w:t xml:space="preserve">, como </w:t>
      </w:r>
      <w:r w:rsidR="00F32EC8" w:rsidRPr="005F3C23">
        <w:rPr>
          <w:lang w:val="es-ES_tradnl"/>
        </w:rPr>
        <w:t>instrumentos</w:t>
      </w:r>
      <w:r w:rsidR="002D093E" w:rsidRPr="005F3C23">
        <w:rPr>
          <w:lang w:val="es-ES_tradnl"/>
        </w:rPr>
        <w:t xml:space="preserve"> para </w:t>
      </w:r>
      <w:r w:rsidR="00A65EE2" w:rsidRPr="005F3C23">
        <w:rPr>
          <w:lang w:val="es-ES_tradnl"/>
        </w:rPr>
        <w:t>retirar liquidez del mercado y revertir la inflación, medidas</w:t>
      </w:r>
      <w:r w:rsidR="001D7278" w:rsidRPr="005F3C23">
        <w:rPr>
          <w:lang w:val="es-ES_tradnl"/>
        </w:rPr>
        <w:t xml:space="preserve"> que, sin duda, afectarán el valor de la mayoría</w:t>
      </w:r>
      <w:r w:rsidR="00FB0551" w:rsidRPr="005F3C23">
        <w:rPr>
          <w:lang w:val="es-ES_tradnl"/>
        </w:rPr>
        <w:t xml:space="preserve"> de las inversiones </w:t>
      </w:r>
      <w:r w:rsidR="004248E9" w:rsidRPr="005F3C23">
        <w:rPr>
          <w:lang w:val="es-ES_tradnl"/>
        </w:rPr>
        <w:t xml:space="preserve">de los fondos en instrumentos de </w:t>
      </w:r>
      <w:r w:rsidR="00FB0551" w:rsidRPr="005F3C23">
        <w:rPr>
          <w:lang w:val="es-ES_tradnl"/>
        </w:rPr>
        <w:t>renta fija y las acciones de las empresas emisoras que se encuentren altamente apalanca</w:t>
      </w:r>
      <w:r w:rsidR="00F32EC8" w:rsidRPr="005F3C23">
        <w:rPr>
          <w:lang w:val="es-ES_tradnl"/>
        </w:rPr>
        <w:t>das</w:t>
      </w:r>
      <w:r w:rsidR="00800E5C" w:rsidRPr="005F3C23">
        <w:rPr>
          <w:lang w:val="es-ES_tradnl"/>
        </w:rPr>
        <w:t>.</w:t>
      </w:r>
      <w:r w:rsidR="008B51A7" w:rsidRPr="005F3C23">
        <w:rPr>
          <w:lang w:val="es-ES_tradnl"/>
        </w:rPr>
        <w:t xml:space="preserve">  Aspectos, todos, que justifican requerimientos de información oportunos para que la SUPEN pueda tomar las acciones que sean necesarias para proteger los intereses de los afiliados y del sistema en general</w:t>
      </w:r>
      <w:r w:rsidR="00274571" w:rsidRPr="005F3C23">
        <w:rPr>
          <w:lang w:val="es-ES_tradnl"/>
        </w:rPr>
        <w:t>.</w:t>
      </w:r>
    </w:p>
    <w:p w14:paraId="17DF79C1" w14:textId="77777777" w:rsidR="00123E8B" w:rsidRPr="005F3C23" w:rsidRDefault="00123E8B" w:rsidP="00EA70A9">
      <w:pPr>
        <w:pStyle w:val="Prrafodelista"/>
        <w:jc w:val="both"/>
        <w:rPr>
          <w:snapToGrid w:val="0"/>
          <w:color w:val="000000" w:themeColor="text1"/>
          <w:lang w:val="es-CR"/>
        </w:rPr>
      </w:pPr>
    </w:p>
    <w:p w14:paraId="65BECC00" w14:textId="77777777" w:rsidR="00CC3792" w:rsidRPr="005F3C23" w:rsidRDefault="00CC3792" w:rsidP="00CC3792">
      <w:pPr>
        <w:pStyle w:val="Prrafodelista"/>
        <w:rPr>
          <w:snapToGrid w:val="0"/>
          <w:color w:val="000000" w:themeColor="text1"/>
          <w:lang w:val="es-CR"/>
        </w:rPr>
      </w:pPr>
    </w:p>
    <w:p w14:paraId="18F1F2CB" w14:textId="77777777" w:rsidR="007949F1" w:rsidRPr="005F3C23" w:rsidRDefault="004248E9" w:rsidP="00467056">
      <w:pPr>
        <w:pStyle w:val="Prrafodelista"/>
        <w:numPr>
          <w:ilvl w:val="0"/>
          <w:numId w:val="14"/>
        </w:numPr>
        <w:jc w:val="both"/>
        <w:rPr>
          <w:snapToGrid w:val="0"/>
          <w:color w:val="000000" w:themeColor="text1"/>
          <w:lang w:val="es-CR"/>
        </w:rPr>
      </w:pPr>
      <w:r w:rsidRPr="005F3C23">
        <w:rPr>
          <w:lang w:val="es-ES_tradnl"/>
        </w:rPr>
        <w:lastRenderedPageBreak/>
        <w:t>E</w:t>
      </w:r>
      <w:r w:rsidR="00C964F8" w:rsidRPr="005F3C23">
        <w:rPr>
          <w:lang w:val="es-ES_tradnl"/>
        </w:rPr>
        <w:t>n virtud de lo anterior, no se considera prudente, en este momento, extender el plazo para la remisión del reportedel valor cuota de los fondos</w:t>
      </w:r>
      <w:r w:rsidR="00212802" w:rsidRPr="005F3C23">
        <w:rPr>
          <w:lang w:val="es-ES_tradnl"/>
        </w:rPr>
        <w:t>.</w:t>
      </w:r>
    </w:p>
    <w:p w14:paraId="5AD33811" w14:textId="431802DE" w:rsidR="006642AD" w:rsidRPr="005F3C23" w:rsidRDefault="00212802" w:rsidP="00EA70A9">
      <w:pPr>
        <w:pStyle w:val="Prrafodelista"/>
        <w:jc w:val="both"/>
        <w:rPr>
          <w:lang w:val="es-ES_tradnl"/>
        </w:rPr>
      </w:pPr>
      <w:r w:rsidRPr="005F3C23">
        <w:rPr>
          <w:lang w:val="es-ES_tradnl"/>
        </w:rPr>
        <w:t xml:space="preserve">No obstante las anteriores consideraciones, </w:t>
      </w:r>
      <w:r w:rsidR="0013211B" w:rsidRPr="005F3C23">
        <w:rPr>
          <w:lang w:val="es-ES_tradnl"/>
        </w:rPr>
        <w:t>p</w:t>
      </w:r>
      <w:r w:rsidR="00DE45FA" w:rsidRPr="005F3C23">
        <w:rPr>
          <w:lang w:val="es-ES_tradnl"/>
        </w:rPr>
        <w:t xml:space="preserve">ara </w:t>
      </w:r>
      <w:r w:rsidR="007949F1" w:rsidRPr="005F3C23">
        <w:rPr>
          <w:lang w:val="es-ES_tradnl"/>
        </w:rPr>
        <w:t xml:space="preserve">brindarle mayor holgura a las entidades y, con ello, </w:t>
      </w:r>
      <w:r w:rsidR="00DE45FA" w:rsidRPr="005F3C23">
        <w:rPr>
          <w:lang w:val="es-ES_tradnl"/>
        </w:rPr>
        <w:t xml:space="preserve">minimizar el riesgo de incumplimiento en la entrega de información, </w:t>
      </w:r>
      <w:r w:rsidR="00575E52" w:rsidRPr="005F3C23">
        <w:rPr>
          <w:lang w:val="es-ES_tradnl"/>
        </w:rPr>
        <w:t xml:space="preserve">se considera </w:t>
      </w:r>
      <w:r w:rsidR="008861EA" w:rsidRPr="005F3C23">
        <w:rPr>
          <w:lang w:val="es-ES_tradnl"/>
        </w:rPr>
        <w:t>conveniente</w:t>
      </w:r>
      <w:r w:rsidR="00575E52" w:rsidRPr="005F3C23">
        <w:rPr>
          <w:lang w:val="es-ES_tradnl"/>
        </w:rPr>
        <w:t xml:space="preserve"> la </w:t>
      </w:r>
      <w:r w:rsidR="001919B9" w:rsidRPr="005F3C23">
        <w:rPr>
          <w:lang w:val="es-ES_tradnl"/>
        </w:rPr>
        <w:t xml:space="preserve">ampliación del plazo </w:t>
      </w:r>
      <w:r w:rsidR="00D40ADC" w:rsidRPr="005F3C23">
        <w:rPr>
          <w:lang w:val="es-ES_tradnl"/>
        </w:rPr>
        <w:t>horario</w:t>
      </w:r>
      <w:r w:rsidR="00E536E4" w:rsidRPr="005F3C23">
        <w:rPr>
          <w:lang w:val="es-ES_tradnl"/>
        </w:rPr>
        <w:t xml:space="preserve"> hasta </w:t>
      </w:r>
      <w:r w:rsidR="00250E2A" w:rsidRPr="005F3C23">
        <w:rPr>
          <w:lang w:val="es-ES_tradnl"/>
        </w:rPr>
        <w:t xml:space="preserve">las </w:t>
      </w:r>
      <w:r w:rsidR="00F80306" w:rsidRPr="005F3C23">
        <w:rPr>
          <w:lang w:val="es-ES_tradnl"/>
        </w:rPr>
        <w:t xml:space="preserve">dieciséis horas </w:t>
      </w:r>
      <w:r w:rsidR="00D26B82" w:rsidRPr="005F3C23">
        <w:rPr>
          <w:lang w:val="es-ES_tradnl"/>
        </w:rPr>
        <w:t>del día hábil siguiente</w:t>
      </w:r>
      <w:r w:rsidR="00B23248" w:rsidRPr="005F3C23">
        <w:rPr>
          <w:lang w:val="es-ES_tradnl"/>
        </w:rPr>
        <w:t xml:space="preserve">, en vez de las </w:t>
      </w:r>
      <w:r w:rsidR="003E61F1" w:rsidRPr="005F3C23">
        <w:rPr>
          <w:lang w:val="es-ES_tradnl"/>
        </w:rPr>
        <w:t>doce</w:t>
      </w:r>
      <w:r w:rsidR="00B23248" w:rsidRPr="005F3C23">
        <w:rPr>
          <w:lang w:val="es-ES_tradnl"/>
        </w:rPr>
        <w:t xml:space="preserve"> mediodía</w:t>
      </w:r>
      <w:r w:rsidR="003E61F1" w:rsidRPr="005F3C23">
        <w:rPr>
          <w:lang w:val="es-ES_tradnl"/>
        </w:rPr>
        <w:t>, conforme está prescrito actualmente.</w:t>
      </w:r>
    </w:p>
    <w:p w14:paraId="7B84EFCC" w14:textId="724E097A" w:rsidR="006642AD" w:rsidRDefault="006642AD" w:rsidP="002D25EA">
      <w:pPr>
        <w:pStyle w:val="Prrafodelista"/>
        <w:ind w:left="360"/>
        <w:jc w:val="both"/>
        <w:rPr>
          <w:lang w:val="es-ES_tradnl"/>
        </w:rPr>
      </w:pPr>
    </w:p>
    <w:p w14:paraId="0F300CC7" w14:textId="7310A4BE" w:rsidR="00A7032A" w:rsidRPr="005F3C23" w:rsidRDefault="002E047C" w:rsidP="002E047C">
      <w:pPr>
        <w:spacing w:line="240" w:lineRule="auto"/>
        <w:jc w:val="center"/>
        <w:rPr>
          <w:rFonts w:cs="Times New Roman"/>
          <w:b/>
        </w:rPr>
      </w:pPr>
      <w:r w:rsidRPr="005F3C23">
        <w:rPr>
          <w:rFonts w:cs="Times New Roman"/>
          <w:b/>
        </w:rPr>
        <w:t>POR TANTO:</w:t>
      </w:r>
    </w:p>
    <w:p w14:paraId="1B8EC329" w14:textId="6A165381" w:rsidR="009958F2" w:rsidRPr="005F3C23" w:rsidRDefault="009958F2" w:rsidP="00A7032A">
      <w:pPr>
        <w:spacing w:line="240" w:lineRule="auto"/>
        <w:rPr>
          <w:rFonts w:cs="Times New Roman"/>
        </w:rPr>
      </w:pPr>
    </w:p>
    <w:p w14:paraId="253963A6" w14:textId="242B77FB" w:rsidR="00A7032A" w:rsidRPr="005F3C23" w:rsidRDefault="00D727C6" w:rsidP="00454C13">
      <w:pPr>
        <w:pStyle w:val="Textoindependiente"/>
        <w:jc w:val="both"/>
        <w:rPr>
          <w:b w:val="0"/>
        </w:rPr>
      </w:pPr>
      <w:r w:rsidRPr="005F3C23">
        <w:rPr>
          <w:bCs w:val="0"/>
        </w:rPr>
        <w:t>ÚNICO</w:t>
      </w:r>
      <w:r w:rsidR="00453E30" w:rsidRPr="005F3C23">
        <w:rPr>
          <w:b w:val="0"/>
        </w:rPr>
        <w:t xml:space="preserve">. </w:t>
      </w:r>
      <w:r w:rsidR="00C40934" w:rsidRPr="005F3C23">
        <w:rPr>
          <w:b w:val="0"/>
        </w:rPr>
        <w:t xml:space="preserve">Se </w:t>
      </w:r>
      <w:r w:rsidR="00AE3087" w:rsidRPr="005F3C23">
        <w:rPr>
          <w:b w:val="0"/>
        </w:rPr>
        <w:t>mo</w:t>
      </w:r>
      <w:r w:rsidR="00CC266D" w:rsidRPr="005F3C23">
        <w:rPr>
          <w:b w:val="0"/>
        </w:rPr>
        <w:t xml:space="preserve">difica el artículo 2 </w:t>
      </w:r>
      <w:r w:rsidR="00CC266D" w:rsidRPr="005F3C23">
        <w:rPr>
          <w:b w:val="0"/>
          <w:i/>
          <w:iCs/>
        </w:rPr>
        <w:t>“Periodicidad, plazo y envío de la información”</w:t>
      </w:r>
      <w:r w:rsidR="00B70EBA" w:rsidRPr="005F3C23">
        <w:rPr>
          <w:b w:val="0"/>
        </w:rPr>
        <w:t xml:space="preserve">, del </w:t>
      </w:r>
      <w:r w:rsidR="00224AA3" w:rsidRPr="005F3C23">
        <w:rPr>
          <w:b w:val="0"/>
        </w:rPr>
        <w:t>A</w:t>
      </w:r>
      <w:r w:rsidR="00B70EBA" w:rsidRPr="005F3C23">
        <w:rPr>
          <w:b w:val="0"/>
        </w:rPr>
        <w:t>cu</w:t>
      </w:r>
      <w:r w:rsidR="000E4DA8" w:rsidRPr="005F3C23">
        <w:rPr>
          <w:b w:val="0"/>
        </w:rPr>
        <w:t>erdo SP-A-211</w:t>
      </w:r>
      <w:r w:rsidR="00B65C92" w:rsidRPr="005F3C23">
        <w:rPr>
          <w:b w:val="0"/>
        </w:rPr>
        <w:t>-</w:t>
      </w:r>
      <w:r w:rsidR="000E4DA8" w:rsidRPr="005F3C23">
        <w:rPr>
          <w:b w:val="0"/>
        </w:rPr>
        <w:t>2019</w:t>
      </w:r>
      <w:r w:rsidR="00BC68C3" w:rsidRPr="005F3C23">
        <w:rPr>
          <w:b w:val="0"/>
        </w:rPr>
        <w:t xml:space="preserve">, de las </w:t>
      </w:r>
      <w:r w:rsidR="00407C76" w:rsidRPr="005F3C23">
        <w:rPr>
          <w:b w:val="0"/>
        </w:rPr>
        <w:t>o</w:t>
      </w:r>
      <w:r w:rsidR="00454C13" w:rsidRPr="005F3C23">
        <w:rPr>
          <w:b w:val="0"/>
        </w:rPr>
        <w:t>nce horas del nueve de setiembre del dos mil</w:t>
      </w:r>
      <w:r w:rsidR="00E76D39" w:rsidRPr="005F3C23">
        <w:rPr>
          <w:b w:val="0"/>
        </w:rPr>
        <w:t xml:space="preserve"> </w:t>
      </w:r>
      <w:r w:rsidR="00454C13" w:rsidRPr="005F3C23">
        <w:rPr>
          <w:b w:val="0"/>
        </w:rPr>
        <w:t>diecinueve</w:t>
      </w:r>
      <w:r w:rsidR="00E76D39" w:rsidRPr="005F3C23">
        <w:rPr>
          <w:b w:val="0"/>
        </w:rPr>
        <w:t xml:space="preserve">, </w:t>
      </w:r>
      <w:r w:rsidR="00E93F83" w:rsidRPr="005F3C23">
        <w:rPr>
          <w:b w:val="0"/>
          <w:i/>
          <w:iCs/>
        </w:rPr>
        <w:t>Confección, envío y publicación de la información requerida a las entidades supervisadas</w:t>
      </w:r>
      <w:r w:rsidR="00E93F83" w:rsidRPr="005F3C23">
        <w:rPr>
          <w:b w:val="0"/>
        </w:rPr>
        <w:t xml:space="preserve"> </w:t>
      </w:r>
      <w:r w:rsidR="00E76D39" w:rsidRPr="005F3C23">
        <w:rPr>
          <w:b w:val="0"/>
        </w:rPr>
        <w:t xml:space="preserve">para </w:t>
      </w:r>
      <w:r w:rsidR="00785443" w:rsidRPr="005F3C23">
        <w:rPr>
          <w:b w:val="0"/>
        </w:rPr>
        <w:t xml:space="preserve">que el plazo de entrega para la remisión de la información relativa al valor cuota </w:t>
      </w:r>
      <w:r w:rsidR="000F26B7" w:rsidRPr="005F3C23">
        <w:rPr>
          <w:b w:val="0"/>
        </w:rPr>
        <w:t xml:space="preserve">tenga como límite las </w:t>
      </w:r>
      <w:r w:rsidR="00E324A9" w:rsidRPr="005F3C23">
        <w:rPr>
          <w:b w:val="0"/>
        </w:rPr>
        <w:t>dieciseis horas del</w:t>
      </w:r>
      <w:r w:rsidR="00D4291D" w:rsidRPr="005F3C23">
        <w:rPr>
          <w:b w:val="0"/>
        </w:rPr>
        <w:t xml:space="preserve"> </w:t>
      </w:r>
      <w:r w:rsidR="00E324A9" w:rsidRPr="005F3C23">
        <w:rPr>
          <w:b w:val="0"/>
        </w:rPr>
        <w:t xml:space="preserve">siguiente </w:t>
      </w:r>
      <w:r w:rsidR="00D4291D" w:rsidRPr="005F3C23">
        <w:rPr>
          <w:b w:val="0"/>
        </w:rPr>
        <w:t>día hábil</w:t>
      </w:r>
      <w:r w:rsidR="00D238F3" w:rsidRPr="005F3C23">
        <w:rPr>
          <w:b w:val="0"/>
        </w:rPr>
        <w:t>.</w:t>
      </w:r>
      <w:r w:rsidR="00D4291D" w:rsidRPr="005F3C23">
        <w:rPr>
          <w:b w:val="0"/>
        </w:rPr>
        <w:t xml:space="preserve"> </w:t>
      </w:r>
    </w:p>
    <w:p w14:paraId="58ECF639" w14:textId="77777777" w:rsidR="003C2DA1" w:rsidRPr="005F3C23" w:rsidRDefault="003C2DA1" w:rsidP="0067469B">
      <w:pPr>
        <w:spacing w:line="240" w:lineRule="auto"/>
        <w:jc w:val="both"/>
        <w:rPr>
          <w:rFonts w:cs="Times New Roman"/>
          <w:b/>
          <w:szCs w:val="24"/>
          <w:lang w:val="es-ES_tradnl"/>
        </w:rPr>
      </w:pPr>
    </w:p>
    <w:p w14:paraId="457E85A2" w14:textId="46C3FFAF" w:rsidR="0067469B" w:rsidRPr="005F3C23" w:rsidRDefault="0067469B" w:rsidP="0067469B">
      <w:pPr>
        <w:pStyle w:val="Sangra2detindependiente"/>
        <w:spacing w:after="60"/>
        <w:ind w:left="0"/>
      </w:pPr>
      <w:r w:rsidRPr="005F3C23">
        <w:t>Vigencia</w:t>
      </w:r>
      <w:r w:rsidR="00D421DA" w:rsidRPr="005F3C23">
        <w:t>:</w:t>
      </w:r>
    </w:p>
    <w:p w14:paraId="21D983FA" w14:textId="21507491" w:rsidR="0067469B" w:rsidRPr="005F3C23" w:rsidRDefault="0067469B" w:rsidP="0067469B">
      <w:pPr>
        <w:pStyle w:val="Textoindependiente3"/>
        <w:spacing w:before="0"/>
        <w:rPr>
          <w:color w:val="auto"/>
        </w:rPr>
      </w:pPr>
      <w:r w:rsidRPr="005F3C23">
        <w:rPr>
          <w:color w:val="auto"/>
        </w:rPr>
        <w:t xml:space="preserve">Estas disposiciones rigen a partir </w:t>
      </w:r>
      <w:r w:rsidR="00291B4C" w:rsidRPr="005F3C23">
        <w:rPr>
          <w:color w:val="auto"/>
        </w:rPr>
        <w:t>del día siguiente a</w:t>
      </w:r>
      <w:r w:rsidR="00ED1950" w:rsidRPr="005F3C23">
        <w:rPr>
          <w:color w:val="auto"/>
        </w:rPr>
        <w:t>l de la</w:t>
      </w:r>
      <w:r w:rsidR="005848F9" w:rsidRPr="005F3C23">
        <w:rPr>
          <w:color w:val="auto"/>
        </w:rPr>
        <w:t xml:space="preserve"> correspondiente </w:t>
      </w:r>
      <w:r w:rsidR="00291B4C" w:rsidRPr="005F3C23">
        <w:rPr>
          <w:color w:val="auto"/>
        </w:rPr>
        <w:t xml:space="preserve"> comunicación de </w:t>
      </w:r>
      <w:r w:rsidR="005848F9" w:rsidRPr="005F3C23">
        <w:rPr>
          <w:color w:val="auto"/>
        </w:rPr>
        <w:t xml:space="preserve">este </w:t>
      </w:r>
      <w:r w:rsidR="00291B4C" w:rsidRPr="005F3C23">
        <w:rPr>
          <w:color w:val="auto"/>
        </w:rPr>
        <w:t>acuerdo</w:t>
      </w:r>
      <w:r w:rsidR="00D421DA" w:rsidRPr="005F3C23">
        <w:rPr>
          <w:color w:val="auto"/>
        </w:rPr>
        <w:t>.</w:t>
      </w:r>
    </w:p>
    <w:p w14:paraId="0C18FE18" w14:textId="54D0D716" w:rsidR="00892A93" w:rsidRPr="005F3C23" w:rsidRDefault="00892A93" w:rsidP="0067469B">
      <w:pPr>
        <w:pStyle w:val="Textoindependiente3"/>
        <w:spacing w:before="0"/>
        <w:rPr>
          <w:color w:val="auto"/>
        </w:rPr>
      </w:pPr>
    </w:p>
    <w:p w14:paraId="23AFB162" w14:textId="77777777" w:rsidR="00892A93" w:rsidRPr="005F3C23" w:rsidRDefault="00892A93" w:rsidP="00892A93">
      <w:pPr>
        <w:spacing w:line="276" w:lineRule="auto"/>
        <w:rPr>
          <w:rFonts w:cs="Times New Roman"/>
        </w:rPr>
      </w:pPr>
      <w:r w:rsidRPr="005F3C23">
        <w:rPr>
          <w:rFonts w:cs="Times New Roman"/>
        </w:rPr>
        <w:t>Comuníquese.</w:t>
      </w:r>
    </w:p>
    <w:p w14:paraId="2634CBBA" w14:textId="77777777" w:rsidR="00892A93" w:rsidRPr="005F3C23" w:rsidRDefault="00892A93" w:rsidP="00892A93">
      <w:pPr>
        <w:spacing w:line="276" w:lineRule="auto"/>
        <w:rPr>
          <w:rFonts w:cs="Times New Roman"/>
        </w:rPr>
      </w:pPr>
    </w:p>
    <w:p w14:paraId="52787137" w14:textId="77777777" w:rsidR="00892A93" w:rsidRPr="005F3C23" w:rsidRDefault="00892A93" w:rsidP="00892A93">
      <w:pPr>
        <w:spacing w:line="276" w:lineRule="auto"/>
        <w:rPr>
          <w:rFonts w:cs="Times New Roman"/>
        </w:rPr>
      </w:pPr>
      <w:r w:rsidRPr="005F3C23">
        <w:rPr>
          <w:rFonts w:cs="Times New Roman"/>
          <w:noProof/>
          <w:lang w:val="es-CR" w:eastAsia="es-CR"/>
        </w:rPr>
        <w:drawing>
          <wp:inline distT="0" distB="0" distL="0" distR="0" wp14:anchorId="35D78B9B" wp14:editId="291389C9">
            <wp:extent cx="1244600" cy="4826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madig_centrad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C323B" w14:textId="77777777" w:rsidR="00892A93" w:rsidRPr="005F3C23" w:rsidRDefault="00892A93" w:rsidP="00892A93">
      <w:pPr>
        <w:spacing w:line="276" w:lineRule="auto"/>
        <w:rPr>
          <w:rFonts w:cs="Times New Roman"/>
        </w:rPr>
      </w:pPr>
      <w:r w:rsidRPr="005F3C23">
        <w:rPr>
          <w:rFonts w:cs="Times New Roman"/>
        </w:rPr>
        <w:t>Rocío Aguilar M.</w:t>
      </w:r>
    </w:p>
    <w:p w14:paraId="103FE6D1" w14:textId="77777777" w:rsidR="00892A93" w:rsidRPr="005F3C23" w:rsidRDefault="00892A93" w:rsidP="00892A93">
      <w:pPr>
        <w:spacing w:line="276" w:lineRule="auto"/>
        <w:rPr>
          <w:rFonts w:cs="Times New Roman"/>
        </w:rPr>
      </w:pPr>
      <w:r w:rsidRPr="005F3C23">
        <w:rPr>
          <w:rFonts w:cs="Times New Roman"/>
        </w:rPr>
        <w:t>Superintendente de Pensiones</w:t>
      </w:r>
    </w:p>
    <w:p w14:paraId="7E868A42" w14:textId="77777777" w:rsidR="00892A93" w:rsidRPr="005F3C23" w:rsidRDefault="00892A93" w:rsidP="00892A93">
      <w:pPr>
        <w:spacing w:line="276" w:lineRule="auto"/>
        <w:rPr>
          <w:rFonts w:cs="Times New Roman"/>
        </w:rPr>
      </w:pPr>
    </w:p>
    <w:p w14:paraId="779BDD15" w14:textId="77777777" w:rsidR="00892A93" w:rsidRPr="005F3C23" w:rsidRDefault="00892A93" w:rsidP="00892A93">
      <w:pPr>
        <w:spacing w:line="276" w:lineRule="auto"/>
        <w:rPr>
          <w:rFonts w:cs="Times New Roman"/>
          <w:sz w:val="20"/>
        </w:rPr>
      </w:pPr>
    </w:p>
    <w:p w14:paraId="317D5BE0" w14:textId="5FE88E1F" w:rsidR="00892A93" w:rsidRPr="005F3C23" w:rsidRDefault="00892A93" w:rsidP="00892A93">
      <w:pPr>
        <w:spacing w:line="276" w:lineRule="auto"/>
        <w:rPr>
          <w:rFonts w:cs="Times New Roman"/>
          <w:sz w:val="20"/>
        </w:rPr>
      </w:pPr>
      <w:r w:rsidRPr="005F3C23">
        <w:rPr>
          <w:rFonts w:cs="Times New Roman"/>
          <w:sz w:val="20"/>
        </w:rPr>
        <w:t>Copia:</w:t>
      </w:r>
    </w:p>
    <w:p w14:paraId="77A122BC" w14:textId="1F94CBE7" w:rsidR="005848F9" w:rsidRPr="005F3C23" w:rsidRDefault="005848F9" w:rsidP="00892A93">
      <w:pPr>
        <w:spacing w:line="276" w:lineRule="auto"/>
        <w:rPr>
          <w:rFonts w:cs="Times New Roman"/>
          <w:sz w:val="20"/>
        </w:rPr>
      </w:pPr>
      <w:r w:rsidRPr="005F3C23">
        <w:rPr>
          <w:rFonts w:cs="Times New Roman"/>
          <w:sz w:val="20"/>
        </w:rPr>
        <w:t>ACOP</w:t>
      </w:r>
    </w:p>
    <w:p w14:paraId="3BE75E3E" w14:textId="77777777" w:rsidR="00892A93" w:rsidRPr="005F3C23" w:rsidRDefault="00892A93" w:rsidP="00892A93">
      <w:pPr>
        <w:spacing w:line="276" w:lineRule="auto"/>
        <w:rPr>
          <w:rFonts w:cs="Times New Roman"/>
          <w:sz w:val="20"/>
        </w:rPr>
      </w:pPr>
    </w:p>
    <w:p w14:paraId="361745A5" w14:textId="2D0E982F" w:rsidR="00892A93" w:rsidRPr="005F3C23" w:rsidRDefault="00892A93" w:rsidP="00892A93">
      <w:pPr>
        <w:spacing w:line="276" w:lineRule="auto"/>
        <w:rPr>
          <w:rFonts w:cs="Times New Roman"/>
          <w:i/>
          <w:color w:val="FF0000"/>
          <w:sz w:val="18"/>
        </w:rPr>
      </w:pPr>
      <w:r w:rsidRPr="005F3C23">
        <w:rPr>
          <w:rFonts w:cs="Times New Roman"/>
          <w:sz w:val="18"/>
        </w:rPr>
        <w:t>Aprobado por</w:t>
      </w:r>
      <w:r w:rsidR="005848F9" w:rsidRPr="005F3C23">
        <w:rPr>
          <w:rFonts w:cs="Times New Roman"/>
          <w:sz w:val="18"/>
        </w:rPr>
        <w:t xml:space="preserve"> NAJ/YSCh.</w:t>
      </w:r>
    </w:p>
    <w:p w14:paraId="6AD85CC7" w14:textId="77777777" w:rsidR="00892A93" w:rsidRPr="005F3C23" w:rsidRDefault="00892A93" w:rsidP="0067469B">
      <w:pPr>
        <w:pStyle w:val="Textoindependiente3"/>
        <w:spacing w:before="0"/>
        <w:rPr>
          <w:color w:val="auto"/>
          <w:lang w:val="es-ES"/>
        </w:rPr>
      </w:pPr>
    </w:p>
    <w:sectPr w:rsidR="00892A93" w:rsidRPr="005F3C23" w:rsidSect="00387C7D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BFB61" w14:textId="77777777" w:rsidR="00525AAC" w:rsidRDefault="00525AAC" w:rsidP="00011FAB">
      <w:pPr>
        <w:spacing w:line="240" w:lineRule="auto"/>
      </w:pPr>
      <w:r>
        <w:separator/>
      </w:r>
    </w:p>
  </w:endnote>
  <w:endnote w:type="continuationSeparator" w:id="0">
    <w:p w14:paraId="214429AF" w14:textId="77777777" w:rsidR="00525AAC" w:rsidRDefault="00525AAC" w:rsidP="00011FAB">
      <w:pPr>
        <w:spacing w:line="240" w:lineRule="auto"/>
      </w:pPr>
      <w:r>
        <w:continuationSeparator/>
      </w:r>
    </w:p>
  </w:endnote>
  <w:endnote w:type="continuationNotice" w:id="1">
    <w:p w14:paraId="4882FEE0" w14:textId="77777777" w:rsidR="00525AAC" w:rsidRDefault="00525A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D2143" w14:textId="77777777" w:rsidR="00C97AEA" w:rsidRDefault="00C97AEA" w:rsidP="003621B6">
    <w:pPr>
      <w:pStyle w:val="Piedepgina"/>
      <w:pBdr>
        <w:top w:val="single" w:sz="4" w:space="1" w:color="auto"/>
      </w:pBdr>
      <w:rPr>
        <w:i/>
        <w:szCs w:val="24"/>
      </w:rPr>
    </w:pPr>
  </w:p>
  <w:p w14:paraId="0BF1EE72" w14:textId="77777777" w:rsidR="00C97AEA" w:rsidRPr="00BE078A" w:rsidRDefault="00C97AEA" w:rsidP="00143694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3CEDD" w14:textId="77777777" w:rsidR="00C97AEA" w:rsidRDefault="00C97AEA" w:rsidP="003621B6">
    <w:pPr>
      <w:pStyle w:val="Piedepgina"/>
      <w:pBdr>
        <w:top w:val="single" w:sz="4" w:space="1" w:color="auto"/>
      </w:pBdr>
      <w:rPr>
        <w:i/>
        <w:szCs w:val="24"/>
      </w:rPr>
    </w:pPr>
  </w:p>
  <w:p w14:paraId="5463E5BA" w14:textId="77777777" w:rsidR="00C97AEA" w:rsidRPr="00BE078A" w:rsidRDefault="00C97AEA" w:rsidP="00594A6E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605E5" w14:textId="77777777" w:rsidR="00525AAC" w:rsidRDefault="00525AAC" w:rsidP="00011FAB">
      <w:pPr>
        <w:spacing w:line="240" w:lineRule="auto"/>
      </w:pPr>
      <w:r>
        <w:separator/>
      </w:r>
    </w:p>
  </w:footnote>
  <w:footnote w:type="continuationSeparator" w:id="0">
    <w:p w14:paraId="1ED1F624" w14:textId="77777777" w:rsidR="00525AAC" w:rsidRDefault="00525AAC" w:rsidP="00011FAB">
      <w:pPr>
        <w:spacing w:line="240" w:lineRule="auto"/>
      </w:pPr>
      <w:r>
        <w:continuationSeparator/>
      </w:r>
    </w:p>
  </w:footnote>
  <w:footnote w:type="continuationNotice" w:id="1">
    <w:p w14:paraId="633DCEE8" w14:textId="77777777" w:rsidR="00525AAC" w:rsidRDefault="00525A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E8A0" w14:textId="77777777" w:rsidR="00C97AEA" w:rsidRPr="00310D45" w:rsidRDefault="00C97AEA" w:rsidP="00143694">
    <w:pPr>
      <w:pStyle w:val="Encabezado"/>
      <w:jc w:val="both"/>
    </w:pPr>
    <w:r>
      <w:rPr>
        <w:noProof/>
        <w:sz w:val="22"/>
      </w:rPr>
      <w:drawing>
        <wp:anchor distT="0" distB="0" distL="114300" distR="114300" simplePos="0" relativeHeight="251658242" behindDoc="1" locked="0" layoutInCell="1" allowOverlap="1" wp14:anchorId="0A3326E7" wp14:editId="6768174D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58243" behindDoc="0" locked="0" layoutInCell="1" allowOverlap="1" wp14:anchorId="1F52C555" wp14:editId="456917FC">
          <wp:simplePos x="0" y="0"/>
          <wp:positionH relativeFrom="margin">
            <wp:align>right</wp:align>
          </wp:positionH>
          <wp:positionV relativeFrom="paragraph">
            <wp:posOffset>-164465</wp:posOffset>
          </wp:positionV>
          <wp:extent cx="950595" cy="615315"/>
          <wp:effectExtent l="0" t="0" r="190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193CA1" w14:textId="7CF21AE0" w:rsidR="00C97AEA" w:rsidRPr="00092B79" w:rsidRDefault="00C97AEA" w:rsidP="006B6689">
    <w:pPr>
      <w:pStyle w:val="Encabezado"/>
      <w:rPr>
        <w:b/>
        <w:i/>
        <w:noProof/>
        <w:szCs w:val="24"/>
      </w:rPr>
    </w:pPr>
    <w:r w:rsidRPr="00092B79">
      <w:rPr>
        <w:b/>
        <w:i/>
        <w:szCs w:val="24"/>
      </w:rPr>
      <w:fldChar w:fldCharType="begin"/>
    </w:r>
    <w:r w:rsidRPr="00092B79">
      <w:rPr>
        <w:b/>
        <w:i/>
        <w:szCs w:val="24"/>
      </w:rPr>
      <w:instrText xml:space="preserve"> STYLEREF  Supen_Encabezado  \* MERGEFORMAT </w:instrText>
    </w:r>
    <w:r w:rsidRPr="00092B79">
      <w:rPr>
        <w:b/>
        <w:i/>
        <w:szCs w:val="24"/>
      </w:rPr>
      <w:fldChar w:fldCharType="separate"/>
    </w:r>
    <w:r w:rsidR="00575E6D">
      <w:rPr>
        <w:b/>
        <w:i/>
        <w:noProof/>
        <w:szCs w:val="24"/>
      </w:rPr>
      <w:t>SP-A-250-2022</w:t>
    </w:r>
    <w:r w:rsidRPr="00092B79">
      <w:rPr>
        <w:b/>
        <w:i/>
        <w:noProof/>
        <w:szCs w:val="24"/>
      </w:rPr>
      <w:fldChar w:fldCharType="end"/>
    </w:r>
  </w:p>
  <w:p w14:paraId="7037EC17" w14:textId="77777777" w:rsidR="00C97AEA" w:rsidRDefault="00C97AEA" w:rsidP="006B6689">
    <w:pPr>
      <w:pStyle w:val="Encabezado"/>
      <w:rPr>
        <w:i/>
        <w:szCs w:val="24"/>
      </w:rPr>
    </w:pPr>
    <w:r>
      <w:rPr>
        <w:i/>
        <w:szCs w:val="24"/>
        <w:lang w:val="es-MX"/>
      </w:rPr>
      <w:t xml:space="preserve">Página </w:t>
    </w:r>
    <w:r w:rsidRPr="00DC38D9">
      <w:rPr>
        <w:i/>
        <w:szCs w:val="24"/>
      </w:rPr>
      <w:fldChar w:fldCharType="begin"/>
    </w:r>
    <w:r w:rsidRPr="00DC38D9">
      <w:rPr>
        <w:i/>
        <w:szCs w:val="24"/>
      </w:rPr>
      <w:instrText>PAGE   \* MERGEFORMAT</w:instrText>
    </w:r>
    <w:r w:rsidRPr="00DC38D9">
      <w:rPr>
        <w:i/>
        <w:szCs w:val="24"/>
      </w:rPr>
      <w:fldChar w:fldCharType="separate"/>
    </w:r>
    <w:r>
      <w:rPr>
        <w:i/>
        <w:noProof/>
        <w:szCs w:val="24"/>
      </w:rPr>
      <w:t>2</w:t>
    </w:r>
    <w:r w:rsidRPr="00DC38D9">
      <w:rPr>
        <w:i/>
        <w:szCs w:val="24"/>
      </w:rPr>
      <w:fldChar w:fldCharType="end"/>
    </w:r>
  </w:p>
  <w:p w14:paraId="2C691515" w14:textId="77777777" w:rsidR="00C97AEA" w:rsidRPr="00DC38D9" w:rsidRDefault="00C97AEA" w:rsidP="006B6689">
    <w:pPr>
      <w:pStyle w:val="Encabezado"/>
      <w:rPr>
        <w:i/>
        <w:szCs w:val="24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932B8" w14:textId="77777777" w:rsidR="00C97AEA" w:rsidRPr="00310D45" w:rsidRDefault="00C97AEA" w:rsidP="009E7767">
    <w:pPr>
      <w:pStyle w:val="Encabezado"/>
      <w:jc w:val="both"/>
    </w:pPr>
    <w:r>
      <w:rPr>
        <w:noProof/>
        <w:sz w:val="22"/>
      </w:rPr>
      <w:drawing>
        <wp:anchor distT="0" distB="0" distL="114300" distR="114300" simplePos="0" relativeHeight="251658240" behindDoc="1" locked="0" layoutInCell="1" allowOverlap="1" wp14:anchorId="211A5F40" wp14:editId="0BC4DA2B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2"/>
      </w:rPr>
      <w:drawing>
        <wp:anchor distT="0" distB="0" distL="114300" distR="114300" simplePos="0" relativeHeight="251658241" behindDoc="0" locked="0" layoutInCell="1" allowOverlap="1" wp14:anchorId="19F254C7" wp14:editId="00AB0FC4">
          <wp:simplePos x="0" y="0"/>
          <wp:positionH relativeFrom="margin">
            <wp:align>right</wp:align>
          </wp:positionH>
          <wp:positionV relativeFrom="paragraph">
            <wp:posOffset>-164465</wp:posOffset>
          </wp:positionV>
          <wp:extent cx="950595" cy="615315"/>
          <wp:effectExtent l="0" t="0" r="190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59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1026"/>
    <w:multiLevelType w:val="hybridMultilevel"/>
    <w:tmpl w:val="53DC80E2"/>
    <w:lvl w:ilvl="0" w:tplc="657E2F42">
      <w:start w:val="1"/>
      <w:numFmt w:val="decimal"/>
      <w:lvlText w:val="(%1)"/>
      <w:lvlJc w:val="left"/>
      <w:pPr>
        <w:ind w:left="473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193" w:hanging="360"/>
      </w:pPr>
    </w:lvl>
    <w:lvl w:ilvl="2" w:tplc="140A001B" w:tentative="1">
      <w:start w:val="1"/>
      <w:numFmt w:val="lowerRoman"/>
      <w:lvlText w:val="%3."/>
      <w:lvlJc w:val="right"/>
      <w:pPr>
        <w:ind w:left="1913" w:hanging="180"/>
      </w:pPr>
    </w:lvl>
    <w:lvl w:ilvl="3" w:tplc="140A000F" w:tentative="1">
      <w:start w:val="1"/>
      <w:numFmt w:val="decimal"/>
      <w:lvlText w:val="%4."/>
      <w:lvlJc w:val="left"/>
      <w:pPr>
        <w:ind w:left="2633" w:hanging="360"/>
      </w:pPr>
    </w:lvl>
    <w:lvl w:ilvl="4" w:tplc="140A0019" w:tentative="1">
      <w:start w:val="1"/>
      <w:numFmt w:val="lowerLetter"/>
      <w:lvlText w:val="%5."/>
      <w:lvlJc w:val="left"/>
      <w:pPr>
        <w:ind w:left="3353" w:hanging="360"/>
      </w:pPr>
    </w:lvl>
    <w:lvl w:ilvl="5" w:tplc="140A001B" w:tentative="1">
      <w:start w:val="1"/>
      <w:numFmt w:val="lowerRoman"/>
      <w:lvlText w:val="%6."/>
      <w:lvlJc w:val="right"/>
      <w:pPr>
        <w:ind w:left="4073" w:hanging="180"/>
      </w:pPr>
    </w:lvl>
    <w:lvl w:ilvl="6" w:tplc="140A000F" w:tentative="1">
      <w:start w:val="1"/>
      <w:numFmt w:val="decimal"/>
      <w:lvlText w:val="%7."/>
      <w:lvlJc w:val="left"/>
      <w:pPr>
        <w:ind w:left="4793" w:hanging="360"/>
      </w:pPr>
    </w:lvl>
    <w:lvl w:ilvl="7" w:tplc="140A0019" w:tentative="1">
      <w:start w:val="1"/>
      <w:numFmt w:val="lowerLetter"/>
      <w:lvlText w:val="%8."/>
      <w:lvlJc w:val="left"/>
      <w:pPr>
        <w:ind w:left="5513" w:hanging="360"/>
      </w:pPr>
    </w:lvl>
    <w:lvl w:ilvl="8" w:tplc="140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08BC4A9C"/>
    <w:multiLevelType w:val="hybridMultilevel"/>
    <w:tmpl w:val="089A479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E625B"/>
    <w:multiLevelType w:val="hybridMultilevel"/>
    <w:tmpl w:val="0228248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36C05"/>
    <w:multiLevelType w:val="hybridMultilevel"/>
    <w:tmpl w:val="A718E806"/>
    <w:lvl w:ilvl="0" w:tplc="140A000F">
      <w:start w:val="1"/>
      <w:numFmt w:val="decimal"/>
      <w:lvlText w:val="%1."/>
      <w:lvlJc w:val="left"/>
      <w:pPr>
        <w:ind w:left="1004" w:hanging="360"/>
      </w:p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F13F7D"/>
    <w:multiLevelType w:val="hybridMultilevel"/>
    <w:tmpl w:val="DDFC9DF0"/>
    <w:lvl w:ilvl="0" w:tplc="9048AD88">
      <w:start w:val="1"/>
      <w:numFmt w:val="lowerLetter"/>
      <w:lvlText w:val="%1.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1667E1A"/>
    <w:multiLevelType w:val="hybridMultilevel"/>
    <w:tmpl w:val="F8A684EC"/>
    <w:lvl w:ilvl="0" w:tplc="8784507E">
      <w:start w:val="1"/>
      <w:numFmt w:val="lowerLetter"/>
      <w:lvlText w:val="%1.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4F450DD"/>
    <w:multiLevelType w:val="hybridMultilevel"/>
    <w:tmpl w:val="CC80E72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A6C82"/>
    <w:multiLevelType w:val="hybridMultilevel"/>
    <w:tmpl w:val="00ECD7DE"/>
    <w:lvl w:ilvl="0" w:tplc="9048AD88">
      <w:start w:val="1"/>
      <w:numFmt w:val="lowerLetter"/>
      <w:lvlText w:val="%1."/>
      <w:lvlJc w:val="left"/>
      <w:pPr>
        <w:ind w:left="1004" w:hanging="360"/>
      </w:pPr>
      <w:rPr>
        <w:rFonts w:ascii="Calibri" w:hAnsi="Calibri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724" w:hanging="360"/>
      </w:pPr>
    </w:lvl>
    <w:lvl w:ilvl="2" w:tplc="140A001B" w:tentative="1">
      <w:start w:val="1"/>
      <w:numFmt w:val="lowerRoman"/>
      <w:lvlText w:val="%3."/>
      <w:lvlJc w:val="right"/>
      <w:pPr>
        <w:ind w:left="2444" w:hanging="180"/>
      </w:pPr>
    </w:lvl>
    <w:lvl w:ilvl="3" w:tplc="140A000F" w:tentative="1">
      <w:start w:val="1"/>
      <w:numFmt w:val="decimal"/>
      <w:lvlText w:val="%4."/>
      <w:lvlJc w:val="left"/>
      <w:pPr>
        <w:ind w:left="3164" w:hanging="360"/>
      </w:pPr>
    </w:lvl>
    <w:lvl w:ilvl="4" w:tplc="140A0019" w:tentative="1">
      <w:start w:val="1"/>
      <w:numFmt w:val="lowerLetter"/>
      <w:lvlText w:val="%5."/>
      <w:lvlJc w:val="left"/>
      <w:pPr>
        <w:ind w:left="3884" w:hanging="360"/>
      </w:pPr>
    </w:lvl>
    <w:lvl w:ilvl="5" w:tplc="140A001B" w:tentative="1">
      <w:start w:val="1"/>
      <w:numFmt w:val="lowerRoman"/>
      <w:lvlText w:val="%6."/>
      <w:lvlJc w:val="right"/>
      <w:pPr>
        <w:ind w:left="4604" w:hanging="180"/>
      </w:pPr>
    </w:lvl>
    <w:lvl w:ilvl="6" w:tplc="140A000F" w:tentative="1">
      <w:start w:val="1"/>
      <w:numFmt w:val="decimal"/>
      <w:lvlText w:val="%7."/>
      <w:lvlJc w:val="left"/>
      <w:pPr>
        <w:ind w:left="5324" w:hanging="360"/>
      </w:pPr>
    </w:lvl>
    <w:lvl w:ilvl="7" w:tplc="140A0019" w:tentative="1">
      <w:start w:val="1"/>
      <w:numFmt w:val="lowerLetter"/>
      <w:lvlText w:val="%8."/>
      <w:lvlJc w:val="left"/>
      <w:pPr>
        <w:ind w:left="6044" w:hanging="360"/>
      </w:pPr>
    </w:lvl>
    <w:lvl w:ilvl="8" w:tplc="1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3FC4B5D"/>
    <w:multiLevelType w:val="hybridMultilevel"/>
    <w:tmpl w:val="2A98729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C02BD9"/>
    <w:multiLevelType w:val="hybridMultilevel"/>
    <w:tmpl w:val="DF6A6BAE"/>
    <w:lvl w:ilvl="0" w:tplc="47EC773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66882"/>
    <w:multiLevelType w:val="hybridMultilevel"/>
    <w:tmpl w:val="BA1EC8F6"/>
    <w:lvl w:ilvl="0" w:tplc="2E4ED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67CA0"/>
    <w:multiLevelType w:val="hybridMultilevel"/>
    <w:tmpl w:val="9ED01C5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9E50AC"/>
    <w:multiLevelType w:val="hybridMultilevel"/>
    <w:tmpl w:val="D896A81A"/>
    <w:lvl w:ilvl="0" w:tplc="82ACA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456EE"/>
    <w:multiLevelType w:val="hybridMultilevel"/>
    <w:tmpl w:val="7124D0D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2A"/>
    <w:rsid w:val="00010394"/>
    <w:rsid w:val="000116FD"/>
    <w:rsid w:val="00011793"/>
    <w:rsid w:val="00011E56"/>
    <w:rsid w:val="00011FAB"/>
    <w:rsid w:val="00014F6A"/>
    <w:rsid w:val="000176A7"/>
    <w:rsid w:val="00021ADD"/>
    <w:rsid w:val="000255FC"/>
    <w:rsid w:val="00025C89"/>
    <w:rsid w:val="000268FC"/>
    <w:rsid w:val="00031116"/>
    <w:rsid w:val="000357B8"/>
    <w:rsid w:val="000421CB"/>
    <w:rsid w:val="00044EC2"/>
    <w:rsid w:val="00051543"/>
    <w:rsid w:val="00051588"/>
    <w:rsid w:val="000526E7"/>
    <w:rsid w:val="00054A05"/>
    <w:rsid w:val="000561D5"/>
    <w:rsid w:val="0006465C"/>
    <w:rsid w:val="0006650E"/>
    <w:rsid w:val="000705C1"/>
    <w:rsid w:val="000716A8"/>
    <w:rsid w:val="00072D14"/>
    <w:rsid w:val="000745FA"/>
    <w:rsid w:val="0008531E"/>
    <w:rsid w:val="00090F0B"/>
    <w:rsid w:val="00092B79"/>
    <w:rsid w:val="00095A2B"/>
    <w:rsid w:val="00096727"/>
    <w:rsid w:val="0009709F"/>
    <w:rsid w:val="000A086E"/>
    <w:rsid w:val="000A2AF4"/>
    <w:rsid w:val="000A44E6"/>
    <w:rsid w:val="000A5218"/>
    <w:rsid w:val="000B12A3"/>
    <w:rsid w:val="000B345C"/>
    <w:rsid w:val="000C64A0"/>
    <w:rsid w:val="000D3511"/>
    <w:rsid w:val="000D62C1"/>
    <w:rsid w:val="000D6B8B"/>
    <w:rsid w:val="000D7C5F"/>
    <w:rsid w:val="000E05D0"/>
    <w:rsid w:val="000E0E03"/>
    <w:rsid w:val="000E1E93"/>
    <w:rsid w:val="000E3845"/>
    <w:rsid w:val="000E4DA8"/>
    <w:rsid w:val="000E5574"/>
    <w:rsid w:val="000E5965"/>
    <w:rsid w:val="000E7E9F"/>
    <w:rsid w:val="000F20BC"/>
    <w:rsid w:val="000F26B7"/>
    <w:rsid w:val="000F3D8E"/>
    <w:rsid w:val="000F4DE7"/>
    <w:rsid w:val="000F4E55"/>
    <w:rsid w:val="00101251"/>
    <w:rsid w:val="00104967"/>
    <w:rsid w:val="00104D7C"/>
    <w:rsid w:val="00106DEA"/>
    <w:rsid w:val="00107ED5"/>
    <w:rsid w:val="001106D3"/>
    <w:rsid w:val="001139EF"/>
    <w:rsid w:val="001151E8"/>
    <w:rsid w:val="001211AA"/>
    <w:rsid w:val="00123E8B"/>
    <w:rsid w:val="001245A8"/>
    <w:rsid w:val="00127EAB"/>
    <w:rsid w:val="0013211B"/>
    <w:rsid w:val="00134A6E"/>
    <w:rsid w:val="0014135D"/>
    <w:rsid w:val="00143694"/>
    <w:rsid w:val="00144252"/>
    <w:rsid w:val="00152EEB"/>
    <w:rsid w:val="00154117"/>
    <w:rsid w:val="00160E7F"/>
    <w:rsid w:val="00167069"/>
    <w:rsid w:val="00167501"/>
    <w:rsid w:val="001703BA"/>
    <w:rsid w:val="001704BC"/>
    <w:rsid w:val="001708D2"/>
    <w:rsid w:val="00170FF6"/>
    <w:rsid w:val="00184676"/>
    <w:rsid w:val="00186FAD"/>
    <w:rsid w:val="001919B9"/>
    <w:rsid w:val="00195489"/>
    <w:rsid w:val="001A0A14"/>
    <w:rsid w:val="001A24B8"/>
    <w:rsid w:val="001A32E8"/>
    <w:rsid w:val="001A4B30"/>
    <w:rsid w:val="001A58D9"/>
    <w:rsid w:val="001B67E6"/>
    <w:rsid w:val="001B73A3"/>
    <w:rsid w:val="001C0696"/>
    <w:rsid w:val="001C2EB6"/>
    <w:rsid w:val="001C3323"/>
    <w:rsid w:val="001C3382"/>
    <w:rsid w:val="001D18BF"/>
    <w:rsid w:val="001D3394"/>
    <w:rsid w:val="001D7278"/>
    <w:rsid w:val="001E3A47"/>
    <w:rsid w:val="001E5991"/>
    <w:rsid w:val="001F0162"/>
    <w:rsid w:val="001F2D1F"/>
    <w:rsid w:val="001F6B52"/>
    <w:rsid w:val="0020067F"/>
    <w:rsid w:val="002013B6"/>
    <w:rsid w:val="002013F8"/>
    <w:rsid w:val="00203CDF"/>
    <w:rsid w:val="002073B7"/>
    <w:rsid w:val="002106F1"/>
    <w:rsid w:val="00211D8E"/>
    <w:rsid w:val="00212802"/>
    <w:rsid w:val="00212914"/>
    <w:rsid w:val="0021616E"/>
    <w:rsid w:val="0021750C"/>
    <w:rsid w:val="002202AA"/>
    <w:rsid w:val="00223B6D"/>
    <w:rsid w:val="00223C46"/>
    <w:rsid w:val="00224AA3"/>
    <w:rsid w:val="002257D1"/>
    <w:rsid w:val="0022620C"/>
    <w:rsid w:val="00227875"/>
    <w:rsid w:val="002279CE"/>
    <w:rsid w:val="00227B20"/>
    <w:rsid w:val="002329D4"/>
    <w:rsid w:val="00232DEC"/>
    <w:rsid w:val="00234CA2"/>
    <w:rsid w:val="00234DD6"/>
    <w:rsid w:val="002374A2"/>
    <w:rsid w:val="002420E0"/>
    <w:rsid w:val="00243FC2"/>
    <w:rsid w:val="0025015A"/>
    <w:rsid w:val="00250A6B"/>
    <w:rsid w:val="00250E2A"/>
    <w:rsid w:val="0025169E"/>
    <w:rsid w:val="002546BB"/>
    <w:rsid w:val="002615C1"/>
    <w:rsid w:val="00261F6E"/>
    <w:rsid w:val="00262F5C"/>
    <w:rsid w:val="002657D8"/>
    <w:rsid w:val="002659C0"/>
    <w:rsid w:val="00267247"/>
    <w:rsid w:val="002676C3"/>
    <w:rsid w:val="0026796D"/>
    <w:rsid w:val="00274571"/>
    <w:rsid w:val="002776AF"/>
    <w:rsid w:val="00277964"/>
    <w:rsid w:val="00277C51"/>
    <w:rsid w:val="0029036A"/>
    <w:rsid w:val="00291B4C"/>
    <w:rsid w:val="00291B81"/>
    <w:rsid w:val="00291C7A"/>
    <w:rsid w:val="00294E02"/>
    <w:rsid w:val="00295482"/>
    <w:rsid w:val="00297254"/>
    <w:rsid w:val="002A3DD0"/>
    <w:rsid w:val="002A3FED"/>
    <w:rsid w:val="002A688B"/>
    <w:rsid w:val="002A7490"/>
    <w:rsid w:val="002B077F"/>
    <w:rsid w:val="002B0EF0"/>
    <w:rsid w:val="002B5933"/>
    <w:rsid w:val="002B7388"/>
    <w:rsid w:val="002B7FF4"/>
    <w:rsid w:val="002C4C8C"/>
    <w:rsid w:val="002D093E"/>
    <w:rsid w:val="002D1414"/>
    <w:rsid w:val="002D25EA"/>
    <w:rsid w:val="002D36BE"/>
    <w:rsid w:val="002D43E6"/>
    <w:rsid w:val="002D4F6B"/>
    <w:rsid w:val="002D54D9"/>
    <w:rsid w:val="002D57D3"/>
    <w:rsid w:val="002D782B"/>
    <w:rsid w:val="002E047C"/>
    <w:rsid w:val="002F0201"/>
    <w:rsid w:val="002F060B"/>
    <w:rsid w:val="002F0CD8"/>
    <w:rsid w:val="002F2D58"/>
    <w:rsid w:val="002F4FD0"/>
    <w:rsid w:val="002F4FEC"/>
    <w:rsid w:val="002F5043"/>
    <w:rsid w:val="002F6C27"/>
    <w:rsid w:val="002F7FB2"/>
    <w:rsid w:val="00300C68"/>
    <w:rsid w:val="00301E4C"/>
    <w:rsid w:val="00303B4A"/>
    <w:rsid w:val="00305EDC"/>
    <w:rsid w:val="00306C4C"/>
    <w:rsid w:val="00310D45"/>
    <w:rsid w:val="00313415"/>
    <w:rsid w:val="00314898"/>
    <w:rsid w:val="003155C5"/>
    <w:rsid w:val="00317485"/>
    <w:rsid w:val="00322047"/>
    <w:rsid w:val="00322DA0"/>
    <w:rsid w:val="00324D8D"/>
    <w:rsid w:val="003262D5"/>
    <w:rsid w:val="00335880"/>
    <w:rsid w:val="00341149"/>
    <w:rsid w:val="00341F05"/>
    <w:rsid w:val="00342B52"/>
    <w:rsid w:val="00342D02"/>
    <w:rsid w:val="003446B4"/>
    <w:rsid w:val="00346AFE"/>
    <w:rsid w:val="0034704A"/>
    <w:rsid w:val="00347408"/>
    <w:rsid w:val="00347527"/>
    <w:rsid w:val="00347829"/>
    <w:rsid w:val="00352FA6"/>
    <w:rsid w:val="0035354C"/>
    <w:rsid w:val="003544D1"/>
    <w:rsid w:val="003621B6"/>
    <w:rsid w:val="0037001D"/>
    <w:rsid w:val="00374B2F"/>
    <w:rsid w:val="0037702E"/>
    <w:rsid w:val="00377CEE"/>
    <w:rsid w:val="00386FCF"/>
    <w:rsid w:val="00387C7D"/>
    <w:rsid w:val="00387CD6"/>
    <w:rsid w:val="00394169"/>
    <w:rsid w:val="0039466D"/>
    <w:rsid w:val="003A06F4"/>
    <w:rsid w:val="003A2626"/>
    <w:rsid w:val="003A39A6"/>
    <w:rsid w:val="003A4C7D"/>
    <w:rsid w:val="003B2B5A"/>
    <w:rsid w:val="003B667F"/>
    <w:rsid w:val="003B72F7"/>
    <w:rsid w:val="003C0050"/>
    <w:rsid w:val="003C00EC"/>
    <w:rsid w:val="003C2DA1"/>
    <w:rsid w:val="003C3BBD"/>
    <w:rsid w:val="003C59E2"/>
    <w:rsid w:val="003C6C7E"/>
    <w:rsid w:val="003D1448"/>
    <w:rsid w:val="003D35CA"/>
    <w:rsid w:val="003D79DD"/>
    <w:rsid w:val="003E1A62"/>
    <w:rsid w:val="003E328C"/>
    <w:rsid w:val="003E57CA"/>
    <w:rsid w:val="003E61F1"/>
    <w:rsid w:val="003F1B43"/>
    <w:rsid w:val="003F285E"/>
    <w:rsid w:val="003F41D1"/>
    <w:rsid w:val="003F4E2A"/>
    <w:rsid w:val="00407C76"/>
    <w:rsid w:val="00407E2C"/>
    <w:rsid w:val="00413B95"/>
    <w:rsid w:val="00413F19"/>
    <w:rsid w:val="00415D23"/>
    <w:rsid w:val="00417762"/>
    <w:rsid w:val="00422A3E"/>
    <w:rsid w:val="00424609"/>
    <w:rsid w:val="004248E9"/>
    <w:rsid w:val="00426E23"/>
    <w:rsid w:val="0042790D"/>
    <w:rsid w:val="00432191"/>
    <w:rsid w:val="00432490"/>
    <w:rsid w:val="00433CF8"/>
    <w:rsid w:val="0043438D"/>
    <w:rsid w:val="00434A91"/>
    <w:rsid w:val="0043567C"/>
    <w:rsid w:val="00443479"/>
    <w:rsid w:val="00444C15"/>
    <w:rsid w:val="0044686F"/>
    <w:rsid w:val="00451BCB"/>
    <w:rsid w:val="00452AD6"/>
    <w:rsid w:val="00453E30"/>
    <w:rsid w:val="00454C13"/>
    <w:rsid w:val="004565B1"/>
    <w:rsid w:val="00461A9B"/>
    <w:rsid w:val="00463437"/>
    <w:rsid w:val="00464393"/>
    <w:rsid w:val="004669EB"/>
    <w:rsid w:val="00467056"/>
    <w:rsid w:val="00471B90"/>
    <w:rsid w:val="00473AC7"/>
    <w:rsid w:val="00474360"/>
    <w:rsid w:val="00475F02"/>
    <w:rsid w:val="00477218"/>
    <w:rsid w:val="004804DD"/>
    <w:rsid w:val="004840ED"/>
    <w:rsid w:val="00484927"/>
    <w:rsid w:val="004906AF"/>
    <w:rsid w:val="00492771"/>
    <w:rsid w:val="0049428B"/>
    <w:rsid w:val="004961E6"/>
    <w:rsid w:val="004A2C15"/>
    <w:rsid w:val="004A3DA8"/>
    <w:rsid w:val="004A46DA"/>
    <w:rsid w:val="004B0959"/>
    <w:rsid w:val="004B1F5A"/>
    <w:rsid w:val="004B3D1D"/>
    <w:rsid w:val="004B40A2"/>
    <w:rsid w:val="004B5E91"/>
    <w:rsid w:val="004C3FA0"/>
    <w:rsid w:val="004C4B98"/>
    <w:rsid w:val="004E077A"/>
    <w:rsid w:val="004E290D"/>
    <w:rsid w:val="004E2F83"/>
    <w:rsid w:val="004E7E59"/>
    <w:rsid w:val="004F0DB8"/>
    <w:rsid w:val="004F11D6"/>
    <w:rsid w:val="004F21B2"/>
    <w:rsid w:val="004F7B4A"/>
    <w:rsid w:val="00502241"/>
    <w:rsid w:val="0050511E"/>
    <w:rsid w:val="00505283"/>
    <w:rsid w:val="00505B39"/>
    <w:rsid w:val="00507921"/>
    <w:rsid w:val="00510548"/>
    <w:rsid w:val="00510B84"/>
    <w:rsid w:val="00512F3E"/>
    <w:rsid w:val="0051341A"/>
    <w:rsid w:val="005139CA"/>
    <w:rsid w:val="00514578"/>
    <w:rsid w:val="00514BA6"/>
    <w:rsid w:val="005179B7"/>
    <w:rsid w:val="0052519B"/>
    <w:rsid w:val="00525AAC"/>
    <w:rsid w:val="005273C9"/>
    <w:rsid w:val="005355B4"/>
    <w:rsid w:val="00536842"/>
    <w:rsid w:val="00536A44"/>
    <w:rsid w:val="005429B7"/>
    <w:rsid w:val="00543232"/>
    <w:rsid w:val="005473C6"/>
    <w:rsid w:val="00550ACB"/>
    <w:rsid w:val="0055291E"/>
    <w:rsid w:val="00557D07"/>
    <w:rsid w:val="005609E6"/>
    <w:rsid w:val="00560E1D"/>
    <w:rsid w:val="00565372"/>
    <w:rsid w:val="00566F0E"/>
    <w:rsid w:val="00567CC4"/>
    <w:rsid w:val="00572E88"/>
    <w:rsid w:val="00575E52"/>
    <w:rsid w:val="00575E6D"/>
    <w:rsid w:val="00576CE7"/>
    <w:rsid w:val="005848F9"/>
    <w:rsid w:val="0058613E"/>
    <w:rsid w:val="0058753F"/>
    <w:rsid w:val="0059081B"/>
    <w:rsid w:val="00593260"/>
    <w:rsid w:val="0059455D"/>
    <w:rsid w:val="00594A6E"/>
    <w:rsid w:val="0059588E"/>
    <w:rsid w:val="005A1D30"/>
    <w:rsid w:val="005A22FE"/>
    <w:rsid w:val="005A4885"/>
    <w:rsid w:val="005A55A4"/>
    <w:rsid w:val="005A6B5B"/>
    <w:rsid w:val="005B0787"/>
    <w:rsid w:val="005B3400"/>
    <w:rsid w:val="005B43EE"/>
    <w:rsid w:val="005C18F6"/>
    <w:rsid w:val="005C3056"/>
    <w:rsid w:val="005C3382"/>
    <w:rsid w:val="005C75CF"/>
    <w:rsid w:val="005C76C8"/>
    <w:rsid w:val="005C7C80"/>
    <w:rsid w:val="005C7F7A"/>
    <w:rsid w:val="005D2D7E"/>
    <w:rsid w:val="005D340A"/>
    <w:rsid w:val="005D41E3"/>
    <w:rsid w:val="005D5420"/>
    <w:rsid w:val="005D5A21"/>
    <w:rsid w:val="005D70B5"/>
    <w:rsid w:val="005E4343"/>
    <w:rsid w:val="005E4867"/>
    <w:rsid w:val="005E4A8B"/>
    <w:rsid w:val="005E777B"/>
    <w:rsid w:val="005F0C4D"/>
    <w:rsid w:val="005F2555"/>
    <w:rsid w:val="005F3C23"/>
    <w:rsid w:val="005F485D"/>
    <w:rsid w:val="005F4B82"/>
    <w:rsid w:val="006035CD"/>
    <w:rsid w:val="00615BB6"/>
    <w:rsid w:val="00621251"/>
    <w:rsid w:val="00622DA4"/>
    <w:rsid w:val="006248D5"/>
    <w:rsid w:val="00626145"/>
    <w:rsid w:val="00630614"/>
    <w:rsid w:val="00631A12"/>
    <w:rsid w:val="00631F50"/>
    <w:rsid w:val="006324BB"/>
    <w:rsid w:val="00632D1F"/>
    <w:rsid w:val="00634E5D"/>
    <w:rsid w:val="00635505"/>
    <w:rsid w:val="00636282"/>
    <w:rsid w:val="00637A60"/>
    <w:rsid w:val="00645313"/>
    <w:rsid w:val="00646BFB"/>
    <w:rsid w:val="00650776"/>
    <w:rsid w:val="006534FB"/>
    <w:rsid w:val="006549A0"/>
    <w:rsid w:val="006642AD"/>
    <w:rsid w:val="00670C55"/>
    <w:rsid w:val="0067469B"/>
    <w:rsid w:val="006803D3"/>
    <w:rsid w:val="006819D5"/>
    <w:rsid w:val="00684F30"/>
    <w:rsid w:val="0069026D"/>
    <w:rsid w:val="00690A90"/>
    <w:rsid w:val="00690F47"/>
    <w:rsid w:val="00694F29"/>
    <w:rsid w:val="006A093B"/>
    <w:rsid w:val="006A6B7D"/>
    <w:rsid w:val="006A798B"/>
    <w:rsid w:val="006B386A"/>
    <w:rsid w:val="006B645B"/>
    <w:rsid w:val="006B6689"/>
    <w:rsid w:val="006B71C7"/>
    <w:rsid w:val="006C398B"/>
    <w:rsid w:val="006C3A7D"/>
    <w:rsid w:val="006C4A35"/>
    <w:rsid w:val="006C4EE5"/>
    <w:rsid w:val="006C5791"/>
    <w:rsid w:val="006C6263"/>
    <w:rsid w:val="006D139E"/>
    <w:rsid w:val="006D3DB3"/>
    <w:rsid w:val="006D4A66"/>
    <w:rsid w:val="006D5B49"/>
    <w:rsid w:val="006E1D29"/>
    <w:rsid w:val="006E29DE"/>
    <w:rsid w:val="006F5308"/>
    <w:rsid w:val="00706FE3"/>
    <w:rsid w:val="00712247"/>
    <w:rsid w:val="00712496"/>
    <w:rsid w:val="007129F4"/>
    <w:rsid w:val="0071422C"/>
    <w:rsid w:val="007146D6"/>
    <w:rsid w:val="00721803"/>
    <w:rsid w:val="00722522"/>
    <w:rsid w:val="00722CF1"/>
    <w:rsid w:val="007235BF"/>
    <w:rsid w:val="00727A8A"/>
    <w:rsid w:val="00730482"/>
    <w:rsid w:val="00732983"/>
    <w:rsid w:val="00732D8B"/>
    <w:rsid w:val="007334AC"/>
    <w:rsid w:val="00733DA3"/>
    <w:rsid w:val="00735530"/>
    <w:rsid w:val="00740C61"/>
    <w:rsid w:val="00741AF7"/>
    <w:rsid w:val="00741FE7"/>
    <w:rsid w:val="007456AA"/>
    <w:rsid w:val="0075367D"/>
    <w:rsid w:val="00756E05"/>
    <w:rsid w:val="00761714"/>
    <w:rsid w:val="00763296"/>
    <w:rsid w:val="0076656D"/>
    <w:rsid w:val="00772DC9"/>
    <w:rsid w:val="007759C9"/>
    <w:rsid w:val="00775F74"/>
    <w:rsid w:val="00777D18"/>
    <w:rsid w:val="00781400"/>
    <w:rsid w:val="00781AED"/>
    <w:rsid w:val="0078346D"/>
    <w:rsid w:val="00785443"/>
    <w:rsid w:val="0078709A"/>
    <w:rsid w:val="00790F5A"/>
    <w:rsid w:val="0079478E"/>
    <w:rsid w:val="007949F1"/>
    <w:rsid w:val="00796EE2"/>
    <w:rsid w:val="007976B7"/>
    <w:rsid w:val="00797DCB"/>
    <w:rsid w:val="007A1B8F"/>
    <w:rsid w:val="007B00CA"/>
    <w:rsid w:val="007B1ADA"/>
    <w:rsid w:val="007B253B"/>
    <w:rsid w:val="007B452F"/>
    <w:rsid w:val="007B6B1D"/>
    <w:rsid w:val="007B7396"/>
    <w:rsid w:val="007C2C62"/>
    <w:rsid w:val="007D0107"/>
    <w:rsid w:val="007D1D75"/>
    <w:rsid w:val="007D3217"/>
    <w:rsid w:val="007D3242"/>
    <w:rsid w:val="007D711F"/>
    <w:rsid w:val="007D7DDC"/>
    <w:rsid w:val="007E01B0"/>
    <w:rsid w:val="007E3B2A"/>
    <w:rsid w:val="007E4E1B"/>
    <w:rsid w:val="007E7168"/>
    <w:rsid w:val="007F4AB9"/>
    <w:rsid w:val="007F4DDC"/>
    <w:rsid w:val="007F5DBB"/>
    <w:rsid w:val="007F7A2F"/>
    <w:rsid w:val="00800E5C"/>
    <w:rsid w:val="008018E7"/>
    <w:rsid w:val="008027F3"/>
    <w:rsid w:val="00804A51"/>
    <w:rsid w:val="008051AB"/>
    <w:rsid w:val="00805D72"/>
    <w:rsid w:val="00807A9F"/>
    <w:rsid w:val="00807FCA"/>
    <w:rsid w:val="008121DF"/>
    <w:rsid w:val="0081578B"/>
    <w:rsid w:val="00815E6C"/>
    <w:rsid w:val="008216C0"/>
    <w:rsid w:val="0082326D"/>
    <w:rsid w:val="00823B66"/>
    <w:rsid w:val="00826EC1"/>
    <w:rsid w:val="008308B4"/>
    <w:rsid w:val="00832382"/>
    <w:rsid w:val="00833E51"/>
    <w:rsid w:val="008345AA"/>
    <w:rsid w:val="008370A2"/>
    <w:rsid w:val="00841E75"/>
    <w:rsid w:val="0084277B"/>
    <w:rsid w:val="00845E1F"/>
    <w:rsid w:val="00846628"/>
    <w:rsid w:val="00846873"/>
    <w:rsid w:val="00851706"/>
    <w:rsid w:val="00851CCD"/>
    <w:rsid w:val="00856371"/>
    <w:rsid w:val="00857D0E"/>
    <w:rsid w:val="008650B3"/>
    <w:rsid w:val="008656E7"/>
    <w:rsid w:val="00866042"/>
    <w:rsid w:val="0086713C"/>
    <w:rsid w:val="00867E45"/>
    <w:rsid w:val="00871187"/>
    <w:rsid w:val="00881606"/>
    <w:rsid w:val="008839F6"/>
    <w:rsid w:val="00883A30"/>
    <w:rsid w:val="00884EA9"/>
    <w:rsid w:val="008861EA"/>
    <w:rsid w:val="00891EBC"/>
    <w:rsid w:val="00892A93"/>
    <w:rsid w:val="008A098B"/>
    <w:rsid w:val="008A31B8"/>
    <w:rsid w:val="008A3B3A"/>
    <w:rsid w:val="008B3D0E"/>
    <w:rsid w:val="008B51A7"/>
    <w:rsid w:val="008B5643"/>
    <w:rsid w:val="008B6522"/>
    <w:rsid w:val="008C0C10"/>
    <w:rsid w:val="008C14DE"/>
    <w:rsid w:val="008C413D"/>
    <w:rsid w:val="008C5AAA"/>
    <w:rsid w:val="008C679F"/>
    <w:rsid w:val="008C7C28"/>
    <w:rsid w:val="008D0A44"/>
    <w:rsid w:val="008D0A9A"/>
    <w:rsid w:val="008D0D2B"/>
    <w:rsid w:val="008D1D4A"/>
    <w:rsid w:val="008D3FFA"/>
    <w:rsid w:val="008E076A"/>
    <w:rsid w:val="008E4BF8"/>
    <w:rsid w:val="008E501D"/>
    <w:rsid w:val="008E604B"/>
    <w:rsid w:val="008E66C0"/>
    <w:rsid w:val="008F1FB6"/>
    <w:rsid w:val="008F2EAA"/>
    <w:rsid w:val="008F4655"/>
    <w:rsid w:val="008F5207"/>
    <w:rsid w:val="008F5A3F"/>
    <w:rsid w:val="008F651B"/>
    <w:rsid w:val="00902837"/>
    <w:rsid w:val="009056C9"/>
    <w:rsid w:val="00917D33"/>
    <w:rsid w:val="009241AC"/>
    <w:rsid w:val="009250B6"/>
    <w:rsid w:val="009332DB"/>
    <w:rsid w:val="00935212"/>
    <w:rsid w:val="00936247"/>
    <w:rsid w:val="00937154"/>
    <w:rsid w:val="00937681"/>
    <w:rsid w:val="00944DDE"/>
    <w:rsid w:val="00945B35"/>
    <w:rsid w:val="0094632E"/>
    <w:rsid w:val="00953567"/>
    <w:rsid w:val="009536A5"/>
    <w:rsid w:val="00953B96"/>
    <w:rsid w:val="00964820"/>
    <w:rsid w:val="00966259"/>
    <w:rsid w:val="00967B19"/>
    <w:rsid w:val="00981649"/>
    <w:rsid w:val="0098460E"/>
    <w:rsid w:val="009912AC"/>
    <w:rsid w:val="009913CA"/>
    <w:rsid w:val="00991561"/>
    <w:rsid w:val="00991825"/>
    <w:rsid w:val="00991CF5"/>
    <w:rsid w:val="00992C6B"/>
    <w:rsid w:val="00992E3F"/>
    <w:rsid w:val="009958F2"/>
    <w:rsid w:val="0099731D"/>
    <w:rsid w:val="009A41B5"/>
    <w:rsid w:val="009A76AF"/>
    <w:rsid w:val="009B3129"/>
    <w:rsid w:val="009B3671"/>
    <w:rsid w:val="009B475A"/>
    <w:rsid w:val="009B61AF"/>
    <w:rsid w:val="009B73C9"/>
    <w:rsid w:val="009B7D69"/>
    <w:rsid w:val="009C633E"/>
    <w:rsid w:val="009C7F86"/>
    <w:rsid w:val="009D0507"/>
    <w:rsid w:val="009D7193"/>
    <w:rsid w:val="009E370D"/>
    <w:rsid w:val="009E50B9"/>
    <w:rsid w:val="009E6AFB"/>
    <w:rsid w:val="009E6DB2"/>
    <w:rsid w:val="009E7767"/>
    <w:rsid w:val="009F1D3E"/>
    <w:rsid w:val="009F7C79"/>
    <w:rsid w:val="00A0264D"/>
    <w:rsid w:val="00A02FFD"/>
    <w:rsid w:val="00A04B00"/>
    <w:rsid w:val="00A0529C"/>
    <w:rsid w:val="00A06F33"/>
    <w:rsid w:val="00A153A4"/>
    <w:rsid w:val="00A1603A"/>
    <w:rsid w:val="00A20581"/>
    <w:rsid w:val="00A241E6"/>
    <w:rsid w:val="00A24996"/>
    <w:rsid w:val="00A25828"/>
    <w:rsid w:val="00A31557"/>
    <w:rsid w:val="00A32361"/>
    <w:rsid w:val="00A4657D"/>
    <w:rsid w:val="00A47569"/>
    <w:rsid w:val="00A47640"/>
    <w:rsid w:val="00A4778B"/>
    <w:rsid w:val="00A508F2"/>
    <w:rsid w:val="00A55E3E"/>
    <w:rsid w:val="00A56D47"/>
    <w:rsid w:val="00A60740"/>
    <w:rsid w:val="00A60911"/>
    <w:rsid w:val="00A60B86"/>
    <w:rsid w:val="00A6549C"/>
    <w:rsid w:val="00A65EE2"/>
    <w:rsid w:val="00A7032A"/>
    <w:rsid w:val="00A742B7"/>
    <w:rsid w:val="00A75004"/>
    <w:rsid w:val="00A81E58"/>
    <w:rsid w:val="00A84517"/>
    <w:rsid w:val="00A87304"/>
    <w:rsid w:val="00A96EC1"/>
    <w:rsid w:val="00A97ABD"/>
    <w:rsid w:val="00AA2AAE"/>
    <w:rsid w:val="00AA2D65"/>
    <w:rsid w:val="00AA7F5E"/>
    <w:rsid w:val="00AB03AC"/>
    <w:rsid w:val="00AB0A0D"/>
    <w:rsid w:val="00AB116C"/>
    <w:rsid w:val="00AB4A01"/>
    <w:rsid w:val="00AB4F4A"/>
    <w:rsid w:val="00AC2AF0"/>
    <w:rsid w:val="00AC395E"/>
    <w:rsid w:val="00AD10D3"/>
    <w:rsid w:val="00AD5668"/>
    <w:rsid w:val="00AD5C19"/>
    <w:rsid w:val="00AE2ED6"/>
    <w:rsid w:val="00AE2FE8"/>
    <w:rsid w:val="00AE3087"/>
    <w:rsid w:val="00AE435D"/>
    <w:rsid w:val="00AE5B2A"/>
    <w:rsid w:val="00AE6325"/>
    <w:rsid w:val="00AF25FB"/>
    <w:rsid w:val="00AF3B9B"/>
    <w:rsid w:val="00AF3FA6"/>
    <w:rsid w:val="00AF7538"/>
    <w:rsid w:val="00AF7580"/>
    <w:rsid w:val="00AF7D88"/>
    <w:rsid w:val="00B13756"/>
    <w:rsid w:val="00B15B72"/>
    <w:rsid w:val="00B20060"/>
    <w:rsid w:val="00B23248"/>
    <w:rsid w:val="00B2427F"/>
    <w:rsid w:val="00B26FFB"/>
    <w:rsid w:val="00B34134"/>
    <w:rsid w:val="00B41802"/>
    <w:rsid w:val="00B431B5"/>
    <w:rsid w:val="00B445BB"/>
    <w:rsid w:val="00B44F21"/>
    <w:rsid w:val="00B45CF7"/>
    <w:rsid w:val="00B47F63"/>
    <w:rsid w:val="00B517A6"/>
    <w:rsid w:val="00B53EF2"/>
    <w:rsid w:val="00B55C81"/>
    <w:rsid w:val="00B64FC7"/>
    <w:rsid w:val="00B65C92"/>
    <w:rsid w:val="00B65E0E"/>
    <w:rsid w:val="00B7051A"/>
    <w:rsid w:val="00B7087F"/>
    <w:rsid w:val="00B70EBA"/>
    <w:rsid w:val="00B735E2"/>
    <w:rsid w:val="00B7533B"/>
    <w:rsid w:val="00B77A89"/>
    <w:rsid w:val="00B81C61"/>
    <w:rsid w:val="00B82223"/>
    <w:rsid w:val="00B8232D"/>
    <w:rsid w:val="00B82B58"/>
    <w:rsid w:val="00B85500"/>
    <w:rsid w:val="00B861E7"/>
    <w:rsid w:val="00B87026"/>
    <w:rsid w:val="00B939A2"/>
    <w:rsid w:val="00B93B21"/>
    <w:rsid w:val="00B965AF"/>
    <w:rsid w:val="00BA1DDD"/>
    <w:rsid w:val="00BA456D"/>
    <w:rsid w:val="00BB0BE3"/>
    <w:rsid w:val="00BB50A9"/>
    <w:rsid w:val="00BB799B"/>
    <w:rsid w:val="00BC0374"/>
    <w:rsid w:val="00BC5F66"/>
    <w:rsid w:val="00BC68C3"/>
    <w:rsid w:val="00BD0DFD"/>
    <w:rsid w:val="00BD22F3"/>
    <w:rsid w:val="00BD2FAF"/>
    <w:rsid w:val="00BD5F5A"/>
    <w:rsid w:val="00BD7E08"/>
    <w:rsid w:val="00BE078A"/>
    <w:rsid w:val="00BE64C6"/>
    <w:rsid w:val="00BF13F9"/>
    <w:rsid w:val="00BF4520"/>
    <w:rsid w:val="00BF7239"/>
    <w:rsid w:val="00BF7749"/>
    <w:rsid w:val="00BF7F47"/>
    <w:rsid w:val="00C015B1"/>
    <w:rsid w:val="00C01A50"/>
    <w:rsid w:val="00C040B7"/>
    <w:rsid w:val="00C06DE1"/>
    <w:rsid w:val="00C11CA8"/>
    <w:rsid w:val="00C15724"/>
    <w:rsid w:val="00C159C5"/>
    <w:rsid w:val="00C2189E"/>
    <w:rsid w:val="00C21C26"/>
    <w:rsid w:val="00C34FB4"/>
    <w:rsid w:val="00C36500"/>
    <w:rsid w:val="00C36F32"/>
    <w:rsid w:val="00C40934"/>
    <w:rsid w:val="00C41ED3"/>
    <w:rsid w:val="00C42324"/>
    <w:rsid w:val="00C44304"/>
    <w:rsid w:val="00C473FA"/>
    <w:rsid w:val="00C479FB"/>
    <w:rsid w:val="00C512DF"/>
    <w:rsid w:val="00C5152F"/>
    <w:rsid w:val="00C534F3"/>
    <w:rsid w:val="00C5394C"/>
    <w:rsid w:val="00C56118"/>
    <w:rsid w:val="00C56CCD"/>
    <w:rsid w:val="00C57129"/>
    <w:rsid w:val="00C6082C"/>
    <w:rsid w:val="00C66BF4"/>
    <w:rsid w:val="00C71049"/>
    <w:rsid w:val="00C71F22"/>
    <w:rsid w:val="00C71FF8"/>
    <w:rsid w:val="00C72621"/>
    <w:rsid w:val="00C75777"/>
    <w:rsid w:val="00C76D29"/>
    <w:rsid w:val="00C80ECA"/>
    <w:rsid w:val="00C825E6"/>
    <w:rsid w:val="00C83AAF"/>
    <w:rsid w:val="00C90A71"/>
    <w:rsid w:val="00C923A3"/>
    <w:rsid w:val="00C93DCD"/>
    <w:rsid w:val="00C963D1"/>
    <w:rsid w:val="00C964F8"/>
    <w:rsid w:val="00C97AEA"/>
    <w:rsid w:val="00CA08E5"/>
    <w:rsid w:val="00CA16C2"/>
    <w:rsid w:val="00CA7E69"/>
    <w:rsid w:val="00CB0D03"/>
    <w:rsid w:val="00CB5952"/>
    <w:rsid w:val="00CC0335"/>
    <w:rsid w:val="00CC24BF"/>
    <w:rsid w:val="00CC266D"/>
    <w:rsid w:val="00CC3792"/>
    <w:rsid w:val="00CC4022"/>
    <w:rsid w:val="00CC6C9B"/>
    <w:rsid w:val="00CD314A"/>
    <w:rsid w:val="00CD3571"/>
    <w:rsid w:val="00CD5928"/>
    <w:rsid w:val="00CE1640"/>
    <w:rsid w:val="00CE47FC"/>
    <w:rsid w:val="00CF0BFE"/>
    <w:rsid w:val="00CF2FA2"/>
    <w:rsid w:val="00CF4B2B"/>
    <w:rsid w:val="00CF563B"/>
    <w:rsid w:val="00CF7A15"/>
    <w:rsid w:val="00D00499"/>
    <w:rsid w:val="00D00D71"/>
    <w:rsid w:val="00D018D3"/>
    <w:rsid w:val="00D029E6"/>
    <w:rsid w:val="00D03EAA"/>
    <w:rsid w:val="00D05930"/>
    <w:rsid w:val="00D0661A"/>
    <w:rsid w:val="00D07520"/>
    <w:rsid w:val="00D109B7"/>
    <w:rsid w:val="00D11ABC"/>
    <w:rsid w:val="00D17CEA"/>
    <w:rsid w:val="00D17D0F"/>
    <w:rsid w:val="00D238F3"/>
    <w:rsid w:val="00D25ABB"/>
    <w:rsid w:val="00D26B82"/>
    <w:rsid w:val="00D2716E"/>
    <w:rsid w:val="00D274A5"/>
    <w:rsid w:val="00D31E1E"/>
    <w:rsid w:val="00D330DB"/>
    <w:rsid w:val="00D33B0B"/>
    <w:rsid w:val="00D34AB3"/>
    <w:rsid w:val="00D350B3"/>
    <w:rsid w:val="00D363C7"/>
    <w:rsid w:val="00D40ADC"/>
    <w:rsid w:val="00D41FFC"/>
    <w:rsid w:val="00D421DA"/>
    <w:rsid w:val="00D42282"/>
    <w:rsid w:val="00D4291D"/>
    <w:rsid w:val="00D43A66"/>
    <w:rsid w:val="00D440C1"/>
    <w:rsid w:val="00D449BB"/>
    <w:rsid w:val="00D476FF"/>
    <w:rsid w:val="00D4770B"/>
    <w:rsid w:val="00D52D45"/>
    <w:rsid w:val="00D61945"/>
    <w:rsid w:val="00D67DFC"/>
    <w:rsid w:val="00D710B8"/>
    <w:rsid w:val="00D727C6"/>
    <w:rsid w:val="00D744B5"/>
    <w:rsid w:val="00D744D1"/>
    <w:rsid w:val="00D766AB"/>
    <w:rsid w:val="00D775B5"/>
    <w:rsid w:val="00D80206"/>
    <w:rsid w:val="00D82C36"/>
    <w:rsid w:val="00D83895"/>
    <w:rsid w:val="00D8660F"/>
    <w:rsid w:val="00D86CC1"/>
    <w:rsid w:val="00D870C7"/>
    <w:rsid w:val="00DA4C3F"/>
    <w:rsid w:val="00DA5F5C"/>
    <w:rsid w:val="00DA71D1"/>
    <w:rsid w:val="00DB0E03"/>
    <w:rsid w:val="00DB4253"/>
    <w:rsid w:val="00DC38D9"/>
    <w:rsid w:val="00DC3EF4"/>
    <w:rsid w:val="00DC4246"/>
    <w:rsid w:val="00DC50E1"/>
    <w:rsid w:val="00DC6DB4"/>
    <w:rsid w:val="00DD0439"/>
    <w:rsid w:val="00DD1A42"/>
    <w:rsid w:val="00DD47A3"/>
    <w:rsid w:val="00DD729A"/>
    <w:rsid w:val="00DE03B5"/>
    <w:rsid w:val="00DE0F5E"/>
    <w:rsid w:val="00DE3CF5"/>
    <w:rsid w:val="00DE4103"/>
    <w:rsid w:val="00DE45FA"/>
    <w:rsid w:val="00DF01F1"/>
    <w:rsid w:val="00DF3D01"/>
    <w:rsid w:val="00DF47FC"/>
    <w:rsid w:val="00DF56B4"/>
    <w:rsid w:val="00DF7A09"/>
    <w:rsid w:val="00E01F2F"/>
    <w:rsid w:val="00E04443"/>
    <w:rsid w:val="00E11057"/>
    <w:rsid w:val="00E155CF"/>
    <w:rsid w:val="00E16320"/>
    <w:rsid w:val="00E305C8"/>
    <w:rsid w:val="00E324A9"/>
    <w:rsid w:val="00E3273F"/>
    <w:rsid w:val="00E42EFF"/>
    <w:rsid w:val="00E47BF2"/>
    <w:rsid w:val="00E536E4"/>
    <w:rsid w:val="00E6275E"/>
    <w:rsid w:val="00E665A9"/>
    <w:rsid w:val="00E73CDE"/>
    <w:rsid w:val="00E744D7"/>
    <w:rsid w:val="00E746D5"/>
    <w:rsid w:val="00E74FA5"/>
    <w:rsid w:val="00E76D39"/>
    <w:rsid w:val="00E775BF"/>
    <w:rsid w:val="00E84031"/>
    <w:rsid w:val="00E85D10"/>
    <w:rsid w:val="00E8652E"/>
    <w:rsid w:val="00E87A89"/>
    <w:rsid w:val="00E908B4"/>
    <w:rsid w:val="00E93F83"/>
    <w:rsid w:val="00E95D96"/>
    <w:rsid w:val="00E97385"/>
    <w:rsid w:val="00EA0753"/>
    <w:rsid w:val="00EA1A49"/>
    <w:rsid w:val="00EA2513"/>
    <w:rsid w:val="00EA2BCD"/>
    <w:rsid w:val="00EA6388"/>
    <w:rsid w:val="00EA70A9"/>
    <w:rsid w:val="00EB1C8E"/>
    <w:rsid w:val="00EB5F7D"/>
    <w:rsid w:val="00EC1B04"/>
    <w:rsid w:val="00EC23B0"/>
    <w:rsid w:val="00EC48F8"/>
    <w:rsid w:val="00EC5B45"/>
    <w:rsid w:val="00EC5CB7"/>
    <w:rsid w:val="00EC68AE"/>
    <w:rsid w:val="00EC6DFD"/>
    <w:rsid w:val="00EC7D69"/>
    <w:rsid w:val="00ED0B4D"/>
    <w:rsid w:val="00ED1115"/>
    <w:rsid w:val="00ED1950"/>
    <w:rsid w:val="00ED1C26"/>
    <w:rsid w:val="00ED3FA8"/>
    <w:rsid w:val="00EE026C"/>
    <w:rsid w:val="00EE2903"/>
    <w:rsid w:val="00EE58B8"/>
    <w:rsid w:val="00EE6294"/>
    <w:rsid w:val="00EE66FD"/>
    <w:rsid w:val="00EF04B3"/>
    <w:rsid w:val="00EF2A3A"/>
    <w:rsid w:val="00EF2D53"/>
    <w:rsid w:val="00EF4318"/>
    <w:rsid w:val="00F10819"/>
    <w:rsid w:val="00F111B5"/>
    <w:rsid w:val="00F14AC2"/>
    <w:rsid w:val="00F21F3F"/>
    <w:rsid w:val="00F22021"/>
    <w:rsid w:val="00F22619"/>
    <w:rsid w:val="00F23366"/>
    <w:rsid w:val="00F253AD"/>
    <w:rsid w:val="00F269AA"/>
    <w:rsid w:val="00F27998"/>
    <w:rsid w:val="00F31AD1"/>
    <w:rsid w:val="00F32EC8"/>
    <w:rsid w:val="00F35EF8"/>
    <w:rsid w:val="00F37F71"/>
    <w:rsid w:val="00F40C83"/>
    <w:rsid w:val="00F41723"/>
    <w:rsid w:val="00F419EC"/>
    <w:rsid w:val="00F432E8"/>
    <w:rsid w:val="00F43CEB"/>
    <w:rsid w:val="00F44087"/>
    <w:rsid w:val="00F44B86"/>
    <w:rsid w:val="00F45755"/>
    <w:rsid w:val="00F47264"/>
    <w:rsid w:val="00F475CA"/>
    <w:rsid w:val="00F47ECB"/>
    <w:rsid w:val="00F510AA"/>
    <w:rsid w:val="00F51952"/>
    <w:rsid w:val="00F560CF"/>
    <w:rsid w:val="00F566FA"/>
    <w:rsid w:val="00F57041"/>
    <w:rsid w:val="00F64C62"/>
    <w:rsid w:val="00F64FFF"/>
    <w:rsid w:val="00F67493"/>
    <w:rsid w:val="00F765DC"/>
    <w:rsid w:val="00F7760F"/>
    <w:rsid w:val="00F80306"/>
    <w:rsid w:val="00F80657"/>
    <w:rsid w:val="00F80B47"/>
    <w:rsid w:val="00F80FC5"/>
    <w:rsid w:val="00F84E3F"/>
    <w:rsid w:val="00F85E84"/>
    <w:rsid w:val="00F8606A"/>
    <w:rsid w:val="00FA096F"/>
    <w:rsid w:val="00FA2F67"/>
    <w:rsid w:val="00FA39E8"/>
    <w:rsid w:val="00FA6791"/>
    <w:rsid w:val="00FB0551"/>
    <w:rsid w:val="00FB3099"/>
    <w:rsid w:val="00FB448C"/>
    <w:rsid w:val="00FC38BD"/>
    <w:rsid w:val="00FC571F"/>
    <w:rsid w:val="00FC5F37"/>
    <w:rsid w:val="00FC780D"/>
    <w:rsid w:val="00FD171E"/>
    <w:rsid w:val="00FD294F"/>
    <w:rsid w:val="00FD40BE"/>
    <w:rsid w:val="00FD5807"/>
    <w:rsid w:val="00FD5D3B"/>
    <w:rsid w:val="00FD791C"/>
    <w:rsid w:val="00FE1E0B"/>
    <w:rsid w:val="00FE2BCF"/>
    <w:rsid w:val="00FE3EF3"/>
    <w:rsid w:val="00FF2353"/>
    <w:rsid w:val="00FF5D85"/>
    <w:rsid w:val="00FF6B5D"/>
    <w:rsid w:val="00FF7142"/>
    <w:rsid w:val="00FF7833"/>
    <w:rsid w:val="1C47FAE7"/>
    <w:rsid w:val="7091C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A9F4300"/>
  <w15:docId w15:val="{848853F4-FB07-49D8-BA43-D601FC40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D5"/>
    <w:pPr>
      <w:spacing w:after="0" w:line="360" w:lineRule="auto"/>
    </w:pPr>
    <w:rPr>
      <w:rFonts w:ascii="Times New Roman" w:hAnsi="Times New Roman"/>
      <w:sz w:val="24"/>
    </w:rPr>
  </w:style>
  <w:style w:type="paragraph" w:styleId="Ttulo5">
    <w:name w:val="heading 5"/>
    <w:basedOn w:val="Normal"/>
    <w:next w:val="Normal"/>
    <w:link w:val="Ttulo5Car"/>
    <w:qFormat/>
    <w:rsid w:val="00A7032A"/>
    <w:pPr>
      <w:keepNext/>
      <w:widowControl w:val="0"/>
      <w:spacing w:line="240" w:lineRule="auto"/>
      <w:jc w:val="center"/>
      <w:outlineLvl w:val="4"/>
    </w:pPr>
    <w:rPr>
      <w:rFonts w:eastAsia="Times New Roman" w:cs="Times New Roman"/>
      <w:b/>
      <w:i/>
      <w:snapToGrid w:val="0"/>
      <w:sz w:val="22"/>
      <w:szCs w:val="24"/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1FAB"/>
    <w:rPr>
      <w:color w:val="808080"/>
    </w:rPr>
  </w:style>
  <w:style w:type="paragraph" w:styleId="Encabezado">
    <w:name w:val="header"/>
    <w:basedOn w:val="Normal"/>
    <w:link w:val="EncabezadoCar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11FAB"/>
  </w:style>
  <w:style w:type="paragraph" w:styleId="Piedepgina">
    <w:name w:val="footer"/>
    <w:basedOn w:val="Normal"/>
    <w:link w:val="PiedepginaCar"/>
    <w:uiPriority w:val="99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FAB"/>
  </w:style>
  <w:style w:type="paragraph" w:customStyle="1" w:styleId="SupenEncabezado">
    <w:name w:val="Supen_Encabezado"/>
    <w:next w:val="Normal"/>
    <w:link w:val="SupenEncabezadoCar"/>
    <w:autoRedefine/>
    <w:qFormat/>
    <w:rsid w:val="009536A5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SupenEncabezadoCar">
    <w:name w:val="Supen_Encabezado Car"/>
    <w:basedOn w:val="Fuentedeprrafopredeter"/>
    <w:link w:val="SupenEncabezado"/>
    <w:rsid w:val="009536A5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AD10D3"/>
    <w:pPr>
      <w:spacing w:after="0" w:line="240" w:lineRule="auto"/>
    </w:pPr>
  </w:style>
  <w:style w:type="character" w:styleId="Hipervnculo">
    <w:name w:val="Hyperlink"/>
    <w:basedOn w:val="Fuentedeprrafopredeter"/>
    <w:rsid w:val="00DC38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92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921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68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rsid w:val="00A7032A"/>
    <w:rPr>
      <w:rFonts w:ascii="Times New Roman" w:eastAsia="Times New Roman" w:hAnsi="Times New Roman" w:cs="Times New Roman"/>
      <w:b/>
      <w:i/>
      <w:snapToGrid w:val="0"/>
      <w:szCs w:val="24"/>
      <w:lang w:val="es-CR"/>
    </w:rPr>
  </w:style>
  <w:style w:type="paragraph" w:styleId="Textoindependiente">
    <w:name w:val="Body Text"/>
    <w:basedOn w:val="Normal"/>
    <w:link w:val="TextoindependienteCar"/>
    <w:rsid w:val="00A7032A"/>
    <w:pPr>
      <w:spacing w:line="240" w:lineRule="auto"/>
      <w:jc w:val="center"/>
    </w:pPr>
    <w:rPr>
      <w:rFonts w:eastAsia="Times New Roman" w:cs="Times New Roman"/>
      <w:b/>
      <w:bCs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7032A"/>
    <w:rPr>
      <w:rFonts w:ascii="Times New Roman" w:eastAsia="Times New Roman" w:hAnsi="Times New Roman" w:cs="Times New Roman"/>
      <w:b/>
      <w:bCs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A7032A"/>
    <w:pPr>
      <w:spacing w:line="240" w:lineRule="auto"/>
      <w:jc w:val="both"/>
    </w:pPr>
    <w:rPr>
      <w:rFonts w:eastAsia="Times New Roman" w:cs="Times New Roman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7032A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A7032A"/>
    <w:pPr>
      <w:spacing w:after="120" w:line="240" w:lineRule="auto"/>
      <w:ind w:left="284"/>
      <w:jc w:val="both"/>
    </w:pPr>
    <w:rPr>
      <w:rFonts w:eastAsia="Times New Roman" w:cs="Times New Roman"/>
      <w:b/>
      <w:bCs/>
      <w:iCs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A7032A"/>
    <w:rPr>
      <w:rFonts w:ascii="Times New Roman" w:eastAsia="Times New Roman" w:hAnsi="Times New Roman" w:cs="Times New Roman"/>
      <w:b/>
      <w:bCs/>
      <w:iCs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A7032A"/>
    <w:pPr>
      <w:spacing w:before="240" w:line="240" w:lineRule="auto"/>
      <w:jc w:val="both"/>
    </w:pPr>
    <w:rPr>
      <w:rFonts w:eastAsia="Times New Roman" w:cs="Times New Roman"/>
      <w:bCs/>
      <w:color w:val="FF0000"/>
      <w:szCs w:val="24"/>
      <w:lang w:val="es-CR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A7032A"/>
    <w:rPr>
      <w:rFonts w:ascii="Times New Roman" w:eastAsia="Times New Roman" w:hAnsi="Times New Roman" w:cs="Times New Roman"/>
      <w:bCs/>
      <w:color w:val="FF0000"/>
      <w:sz w:val="24"/>
      <w:szCs w:val="24"/>
      <w:lang w:val="es-CR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7032A"/>
    <w:pPr>
      <w:spacing w:line="240" w:lineRule="auto"/>
      <w:ind w:left="720"/>
      <w:contextualSpacing/>
    </w:pPr>
    <w:rPr>
      <w:rFonts w:eastAsia="Times New Roman" w:cs="Times New Roman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A7032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908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908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908B4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8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908B4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867E45"/>
    <w:pPr>
      <w:spacing w:after="0" w:line="240" w:lineRule="auto"/>
    </w:pPr>
    <w:rPr>
      <w:rFonts w:ascii="Times New Roman" w:hAnsi="Times New Roman"/>
      <w:sz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550AC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4E5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0F47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val="es-CR" w:eastAsia="es-CR"/>
    </w:rPr>
  </w:style>
  <w:style w:type="character" w:styleId="nfasis">
    <w:name w:val="Emphasis"/>
    <w:basedOn w:val="Fuentedeprrafopredeter"/>
    <w:uiPriority w:val="20"/>
    <w:qFormat/>
    <w:rsid w:val="00690F47"/>
    <w:rPr>
      <w:i/>
      <w:iCs/>
    </w:rPr>
  </w:style>
  <w:style w:type="character" w:customStyle="1" w:styleId="normaltextrun1">
    <w:name w:val="normaltextrun1"/>
    <w:basedOn w:val="Fuentedeprrafopredeter"/>
    <w:rsid w:val="005C76C8"/>
  </w:style>
  <w:style w:type="paragraph" w:customStyle="1" w:styleId="Default">
    <w:name w:val="Default"/>
    <w:rsid w:val="002013F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s-C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798B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798B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798B"/>
    <w:rPr>
      <w:vertAlign w:val="superscript"/>
    </w:rPr>
  </w:style>
  <w:style w:type="character" w:customStyle="1" w:styleId="fontstyle01">
    <w:name w:val="fontstyle01"/>
    <w:basedOn w:val="Fuentedeprrafopredeter"/>
    <w:rsid w:val="00FA096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riguezbg\AppData\Roaming\Microsoft\Templates\Machote%20SP-A%20Superintenden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303AD4F4C04B8EB334AB520C52B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68A1C-6D9B-45E2-A9B5-E32E290782A5}"/>
      </w:docPartPr>
      <w:docPartBody>
        <w:p w:rsidR="00233EC9" w:rsidRDefault="00F66CF3">
          <w:pPr>
            <w:pStyle w:val="87303AD4F4C04B8EB334AB520C52BBFD"/>
          </w:pPr>
          <w:r>
            <w:rPr>
              <w:rStyle w:val="Textodelmarcadordeposicin"/>
            </w:rPr>
            <w:t>Ingrese aquí el SP-A-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CF3"/>
    <w:rsid w:val="00010754"/>
    <w:rsid w:val="00015CD9"/>
    <w:rsid w:val="000B39A2"/>
    <w:rsid w:val="00173BA4"/>
    <w:rsid w:val="001A09DB"/>
    <w:rsid w:val="001B0E80"/>
    <w:rsid w:val="001E6274"/>
    <w:rsid w:val="00233EC9"/>
    <w:rsid w:val="003358B3"/>
    <w:rsid w:val="00454199"/>
    <w:rsid w:val="004D73A1"/>
    <w:rsid w:val="00582A8D"/>
    <w:rsid w:val="005D1437"/>
    <w:rsid w:val="00633681"/>
    <w:rsid w:val="0073575C"/>
    <w:rsid w:val="007705C3"/>
    <w:rsid w:val="0078217B"/>
    <w:rsid w:val="008E2E50"/>
    <w:rsid w:val="008F50BA"/>
    <w:rsid w:val="00A2597E"/>
    <w:rsid w:val="00B46CCD"/>
    <w:rsid w:val="00B63394"/>
    <w:rsid w:val="00B83917"/>
    <w:rsid w:val="00C43ADD"/>
    <w:rsid w:val="00D02793"/>
    <w:rsid w:val="00E757BE"/>
    <w:rsid w:val="00EB402A"/>
    <w:rsid w:val="00EF5040"/>
    <w:rsid w:val="00F66CF3"/>
    <w:rsid w:val="00FA1869"/>
    <w:rsid w:val="00FA7861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87303AD4F4C04B8EB334AB520C52BBFD">
    <w:name w:val="87303AD4F4C04B8EB334AB520C52BB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o xmlns="6c2d2cf2-004b-47d1-b91d-f9a62dc21bae">
      <Url>https://si.supen.fi.cr/Tramites/Tram_Detalle_Evento.aspx?evento=2022002060&amp;op=3</Url>
      <Description>2022002060</Description>
    </Evento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F7ED7A8DC944786D775C5860668D9" ma:contentTypeVersion="7" ma:contentTypeDescription="Crear nuevo documento." ma:contentTypeScope="" ma:versionID="18b833d4a4568477dbe65e6381625d28">
  <xsd:schema xmlns:xsd="http://www.w3.org/2001/XMLSchema" xmlns:xs="http://www.w3.org/2001/XMLSchema" xmlns:p="http://schemas.microsoft.com/office/2006/metadata/properties" xmlns:ns2="6c2d2cf2-004b-47d1-b91d-f9a62dc21bae" targetNamespace="http://schemas.microsoft.com/office/2006/metadata/properties" ma:root="true" ma:fieldsID="fc25ecc9a4813553ccaeeae26d5c5c19" ns2:_="">
    <xsd:import namespace="6c2d2cf2-004b-47d1-b91d-f9a62dc21bae"/>
    <xsd:element name="properties">
      <xsd:complexType>
        <xsd:sequence>
          <xsd:element name="documentManagement">
            <xsd:complexType>
              <xsd:all>
                <xsd:element ref="ns2:Evento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2cf2-004b-47d1-b91d-f9a62dc21bae" elementFormDefault="qualified">
    <xsd:import namespace="http://schemas.microsoft.com/office/2006/documentManagement/types"/>
    <xsd:import namespace="http://schemas.microsoft.com/office/infopath/2007/PartnerControls"/>
    <xsd:element name="Evento" ma:index="8" nillable="true" ma:displayName="Evento" ma:format="Hyperlink" ma:internalName="Even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8278B26E-0C95-4818-98B5-0B0AEA92B8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F5812D-E16C-41E0-BFE6-C1CD7FDCC49D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f98666fa-fc93-4cf2-9679-f47c1b2c9ba3"/>
    <ds:schemaRef ds:uri="6ac3b616-3039-448c-a622-822692bef430"/>
    <ds:schemaRef ds:uri="http://purl.org/dc/dcmitype/"/>
    <ds:schemaRef ds:uri="http://purl.org/dc/elements/1.1/"/>
    <ds:schemaRef ds:uri="6c2d2cf2-004b-47d1-b91d-f9a62dc21bae"/>
  </ds:schemaRefs>
</ds:datastoreItem>
</file>

<file path=customXml/itemProps3.xml><?xml version="1.0" encoding="utf-8"?>
<ds:datastoreItem xmlns:ds="http://schemas.openxmlformats.org/officeDocument/2006/customXml" ds:itemID="{2668B4F0-F142-429B-AF53-008406431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d2cf2-004b-47d1-b91d-f9a62dc21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225DC-F24D-4C02-BA01-5B375E239B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Machote SP-A Superintendente</Template>
  <TotalTime>1</TotalTime>
  <Pages>3</Pages>
  <Words>952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2019SPA211.docx</vt:lpstr>
    </vt:vector>
  </TitlesOfParts>
  <Company/>
  <LinksUpToDate>false</LinksUpToDate>
  <CharactersWithSpaces>6181</CharactersWithSpaces>
  <SharedDoc>false</SharedDoc>
  <HLinks>
    <vt:vector size="18" baseType="variant">
      <vt:variant>
        <vt:i4>5767214</vt:i4>
      </vt:variant>
      <vt:variant>
        <vt:i4>0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  <vt:variant>
        <vt:i4>5767214</vt:i4>
      </vt:variant>
      <vt:variant>
        <vt:i4>9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  <vt:variant>
        <vt:i4>5767214</vt:i4>
      </vt:variant>
      <vt:variant>
        <vt:i4>6</vt:i4>
      </vt:variant>
      <vt:variant>
        <vt:i4>0</vt:i4>
      </vt:variant>
      <vt:variant>
        <vt:i4>5</vt:i4>
      </vt:variant>
      <vt:variant>
        <vt:lpwstr>mailto:supen@supen.fi.cr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2022SPA250.docx</dc:title>
  <dc:subject/>
  <dc:creator>José Francisco Solís Camacho</dc:creator>
  <cp:keywords/>
  <dc:description/>
  <cp:lastModifiedBy>RODRIGUEZ BOVIERI GIANFRANCO</cp:lastModifiedBy>
  <cp:revision>2</cp:revision>
  <cp:lastPrinted>2021-03-11T19:26:00Z</cp:lastPrinted>
  <dcterms:created xsi:type="dcterms:W3CDTF">2022-02-24T21:18:00Z</dcterms:created>
  <dcterms:modified xsi:type="dcterms:W3CDTF">2022-02-24T21:18:00Z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0x010100598F7ED7A8DC944786D775C5860668D9</vt:lpwstr>
  </property>
</Properties>
</file>